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9CFE" w14:textId="77777777" w:rsidR="0091157B" w:rsidRDefault="00000000">
      <w:pPr>
        <w:suppressAutoHyphens/>
        <w:spacing w:line="240" w:lineRule="atLeast"/>
        <w:ind w:firstLine="436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Švenčionių rajono savivaldybės </w:t>
      </w:r>
    </w:p>
    <w:p w14:paraId="4E16BB93" w14:textId="77777777" w:rsidR="0091157B" w:rsidRDefault="00000000">
      <w:pPr>
        <w:suppressAutoHyphens/>
        <w:spacing w:line="240" w:lineRule="atLeast"/>
        <w:ind w:firstLine="436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nevyriausybinių organizacijų finansavimo </w:t>
      </w:r>
    </w:p>
    <w:p w14:paraId="5926E79E" w14:textId="77777777" w:rsidR="0091157B" w:rsidRDefault="00000000">
      <w:pPr>
        <w:suppressAutoHyphens/>
        <w:spacing w:line="240" w:lineRule="atLeast"/>
        <w:ind w:firstLine="436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konkurso būdu tvarkos aprašo tvarkos aprašo</w:t>
      </w:r>
    </w:p>
    <w:p w14:paraId="449083D8" w14:textId="77777777" w:rsidR="0091157B" w:rsidRDefault="00000000">
      <w:pPr>
        <w:spacing w:line="240" w:lineRule="atLeast"/>
        <w:ind w:firstLine="4366"/>
        <w:rPr>
          <w:rFonts w:eastAsia="Calibri"/>
          <w:szCs w:val="24"/>
        </w:rPr>
      </w:pPr>
      <w:r>
        <w:rPr>
          <w:rFonts w:eastAsia="Calibri"/>
          <w:szCs w:val="24"/>
        </w:rPr>
        <w:t>6 priedas</w:t>
      </w:r>
    </w:p>
    <w:p w14:paraId="771EE170" w14:textId="77777777" w:rsidR="0091157B" w:rsidRDefault="0091157B">
      <w:pPr>
        <w:jc w:val="center"/>
        <w:rPr>
          <w:rFonts w:eastAsia="Calibri"/>
          <w:b/>
          <w:szCs w:val="24"/>
        </w:rPr>
      </w:pPr>
    </w:p>
    <w:p w14:paraId="76BB7C12" w14:textId="77777777" w:rsidR="0091157B" w:rsidRDefault="0091157B">
      <w:pPr>
        <w:jc w:val="center"/>
        <w:rPr>
          <w:rFonts w:eastAsia="Calibri"/>
          <w:b/>
          <w:szCs w:val="24"/>
        </w:rPr>
      </w:pPr>
    </w:p>
    <w:p w14:paraId="1193BE72" w14:textId="77777777" w:rsidR="0091157B" w:rsidRDefault="00000000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________________________________________________________________</w:t>
      </w:r>
    </w:p>
    <w:p w14:paraId="6BFDD149" w14:textId="77777777" w:rsidR="0091157B" w:rsidRDefault="00000000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(Paraišką teikiančios organizacijos pavadinimas)</w:t>
      </w:r>
    </w:p>
    <w:p w14:paraId="0352CE5E" w14:textId="77777777" w:rsidR="0091157B" w:rsidRDefault="00000000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________________________________________________________________</w:t>
      </w:r>
    </w:p>
    <w:p w14:paraId="1AC38E8B" w14:textId="77777777" w:rsidR="0091157B" w:rsidRDefault="00000000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(juridinio asmens kodas, adresas, tel., el. paštas)</w:t>
      </w:r>
    </w:p>
    <w:p w14:paraId="5B402C49" w14:textId="77777777" w:rsidR="0091157B" w:rsidRDefault="0091157B">
      <w:pPr>
        <w:rPr>
          <w:rFonts w:eastAsia="Calibri"/>
          <w:szCs w:val="24"/>
        </w:rPr>
      </w:pPr>
    </w:p>
    <w:p w14:paraId="47EFC96E" w14:textId="77777777" w:rsidR="0091157B" w:rsidRDefault="00000000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Švenčionių rajono savivaldybės administracijai</w:t>
      </w:r>
    </w:p>
    <w:p w14:paraId="550F63CA" w14:textId="77777777" w:rsidR="0091157B" w:rsidRDefault="0091157B">
      <w:pPr>
        <w:rPr>
          <w:rFonts w:eastAsia="Calibri"/>
          <w:szCs w:val="24"/>
        </w:rPr>
      </w:pPr>
    </w:p>
    <w:p w14:paraId="4A742CA0" w14:textId="77777777" w:rsidR="0091157B" w:rsidRDefault="00000000">
      <w:pPr>
        <w:jc w:val="center"/>
        <w:rPr>
          <w:rFonts w:eastAsia="Calibri"/>
          <w:caps/>
          <w:sz w:val="28"/>
          <w:szCs w:val="28"/>
        </w:rPr>
      </w:pPr>
      <w:r>
        <w:rPr>
          <w:rFonts w:eastAsia="Calibri"/>
          <w:b/>
          <w:caps/>
          <w:color w:val="000000"/>
          <w:szCs w:val="24"/>
        </w:rPr>
        <w:t>PATIKSLINTA PROGRAMOS IŠLAIDŲ SĄMATA</w:t>
      </w:r>
    </w:p>
    <w:p w14:paraId="65E0D3B5" w14:textId="77777777" w:rsidR="0091157B" w:rsidRDefault="00000000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 Nr. ___</w:t>
      </w:r>
    </w:p>
    <w:p w14:paraId="7D26C1EF" w14:textId="77777777" w:rsidR="0091157B" w:rsidRDefault="00000000">
      <w:pPr>
        <w:ind w:left="2160" w:firstLine="1658"/>
        <w:rPr>
          <w:rFonts w:eastAsia="Calibri"/>
          <w:szCs w:val="24"/>
        </w:rPr>
      </w:pPr>
      <w:r>
        <w:rPr>
          <w:rFonts w:eastAsia="Calibri"/>
          <w:szCs w:val="24"/>
        </w:rPr>
        <w:t>(data)</w:t>
      </w:r>
    </w:p>
    <w:p w14:paraId="52EADF57" w14:textId="77777777" w:rsidR="0091157B" w:rsidRDefault="0091157B">
      <w:pPr>
        <w:rPr>
          <w:color w:val="00000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4"/>
        <w:gridCol w:w="3089"/>
        <w:gridCol w:w="11"/>
        <w:gridCol w:w="1126"/>
        <w:gridCol w:w="992"/>
        <w:gridCol w:w="7"/>
        <w:gridCol w:w="1127"/>
        <w:gridCol w:w="20"/>
        <w:gridCol w:w="1225"/>
        <w:gridCol w:w="31"/>
        <w:gridCol w:w="1167"/>
      </w:tblGrid>
      <w:tr w:rsidR="0091157B" w14:paraId="42E9A1DF" w14:textId="77777777">
        <w:trPr>
          <w:tblHeader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86EDA4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Eil. Nr.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5768AC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Išlaidų rūšis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575BE2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Matavi-mo vienetas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6CDF4B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Kiekis</w:t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  <w:hideMark/>
          </w:tcPr>
          <w:p w14:paraId="4FBF1331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Vieneto kaina,</w:t>
            </w:r>
          </w:p>
          <w:p w14:paraId="70501B8F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Eur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3E3835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SUMA,</w:t>
            </w:r>
          </w:p>
          <w:p w14:paraId="09FF1B74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Eur</w:t>
            </w: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CCEE96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PRAŠOMA SUMA, Eur</w:t>
            </w:r>
          </w:p>
        </w:tc>
      </w:tr>
      <w:tr w:rsidR="0091157B" w14:paraId="15E669C5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17F3B664" w14:textId="77777777" w:rsidR="0091157B" w:rsidRDefault="00000000">
            <w:pPr>
              <w:spacing w:line="256" w:lineRule="auto"/>
              <w:ind w:left="1080" w:hanging="720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</w:tcPr>
          <w:p w14:paraId="7BA8CDA7" w14:textId="77777777" w:rsidR="0091157B" w:rsidRDefault="00000000">
            <w:pPr>
              <w:spacing w:line="256" w:lineRule="auto"/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 xml:space="preserve">PROJEKTO ADMINISTRAVIMO IŠLAIDOS </w:t>
            </w:r>
            <w:r>
              <w:rPr>
                <w:rFonts w:eastAsia="Calibri"/>
                <w:b/>
                <w:i/>
                <w:iCs/>
                <w:color w:val="00000A"/>
                <w:szCs w:val="24"/>
                <w:lang w:eastAsia="lt-LT" w:bidi="hi-IN"/>
              </w:rPr>
              <w:t>(įskaitant gyventojų pajamų ir socialinio draudimo įmokas, bet ne daugiau kaip 10 proc. projektui prašomų skirti lėšų)</w:t>
            </w:r>
          </w:p>
        </w:tc>
      </w:tr>
      <w:tr w:rsidR="0091157B" w14:paraId="6370872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37465D6" w14:textId="77777777" w:rsidR="0091157B" w:rsidRDefault="00000000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1.1.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3739037" w14:textId="77777777" w:rsidR="0091157B" w:rsidRDefault="00000000">
            <w:pPr>
              <w:spacing w:line="256" w:lineRule="auto"/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Projekto vadovo darbo užmokestis</w:t>
            </w:r>
          </w:p>
        </w:tc>
      </w:tr>
      <w:tr w:rsidR="0091157B" w14:paraId="53B32F5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6EFD3EE6" w14:textId="77777777" w:rsidR="0091157B" w:rsidRDefault="00000000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14:paraId="0463010F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C4788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C11740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A5F335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FDC97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6E90BB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</w:tr>
      <w:tr w:rsidR="0091157B" w14:paraId="0A67F941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C2B5161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1.2.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4DDC1FE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Asmens, vykdančio buhalterinę apskaitą, darbo užmokestis</w:t>
            </w:r>
          </w:p>
        </w:tc>
      </w:tr>
      <w:tr w:rsidR="0091157B" w14:paraId="270B7C7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1ED22" w14:textId="77777777" w:rsidR="0091157B" w:rsidRDefault="00000000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14:paraId="7D8305DE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8511A8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03252F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B65D08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BD766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230F37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</w:tr>
      <w:tr w:rsidR="0091157B" w14:paraId="3F8CB4D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B1932D" w14:textId="77777777" w:rsidR="0091157B" w:rsidRDefault="00000000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14:paraId="7D6811EA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445DB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78A22D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F253FE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D013A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4F2A0" w14:textId="77777777" w:rsidR="0091157B" w:rsidRDefault="0091157B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</w:p>
        </w:tc>
      </w:tr>
      <w:tr w:rsidR="0091157B" w14:paraId="1C8CB0B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401CE2F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II.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244F9826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išlaidos paslaugoms</w:t>
            </w:r>
          </w:p>
        </w:tc>
      </w:tr>
      <w:tr w:rsidR="0091157B" w14:paraId="1859B287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C632355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2.1.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24F5416" w14:textId="77777777" w:rsidR="0091157B" w:rsidRDefault="00000000">
            <w:pPr>
              <w:spacing w:line="256" w:lineRule="auto"/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 xml:space="preserve">Projekto vykdytojo (-ų), įgyvendinančių projektą, darbo užmokestis </w:t>
            </w:r>
            <w:r>
              <w:rPr>
                <w:rFonts w:eastAsia="Calibri"/>
                <w:b/>
                <w:i/>
                <w:iCs/>
                <w:color w:val="00000A"/>
                <w:szCs w:val="24"/>
                <w:lang w:eastAsia="lt-LT" w:bidi="hi-IN"/>
              </w:rPr>
              <w:t>(įskaitant gyventojų pajamų ir socialinio draudimo įmokas, bet ne daugiau kaip 10 proc. projektui prašomų skirti lėšų)</w:t>
            </w:r>
          </w:p>
        </w:tc>
      </w:tr>
      <w:tr w:rsidR="0091157B" w14:paraId="45DF6BE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2930D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0216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F4C4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E3F6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332EC5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3A1BFF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E31F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303CB44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C60D4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B76E9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DB6F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FFD6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1F9986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F57CF6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B85A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39C3BA3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43999086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2.2.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754A2D96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 xml:space="preserve">Maitinimo paslaugos </w:t>
            </w:r>
            <w:r>
              <w:rPr>
                <w:rFonts w:eastAsia="Calibri"/>
                <w:b/>
                <w:i/>
                <w:iCs/>
                <w:color w:val="00000A"/>
                <w:szCs w:val="24"/>
                <w:lang w:eastAsia="lt-LT" w:bidi="hi-IN"/>
              </w:rPr>
              <w:t>(ne daugiau kaip 15 Eur 1 asmeniui per dieną, jeigu planuojamų veiklų trukmė ne mažesnė kaip 5 valandos)</w:t>
            </w:r>
          </w:p>
        </w:tc>
      </w:tr>
      <w:tr w:rsidR="0091157B" w14:paraId="13619109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BD162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2C6AA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5530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F07C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AE9A3F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044630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78F4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16682D86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5B6C0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0AB3B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5DB3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78C4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9FE05B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12F247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6A5ED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3F70A1B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5A7240B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2.3.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E2F3" w:themeFill="accent1" w:themeFillTint="33"/>
          </w:tcPr>
          <w:p w14:paraId="681E7839" w14:textId="77777777" w:rsidR="0091157B" w:rsidRDefault="00000000">
            <w:pPr>
              <w:spacing w:line="25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Apgyvendinimo paslaugos </w:t>
            </w:r>
            <w:r>
              <w:rPr>
                <w:b/>
                <w:bCs/>
                <w:i/>
                <w:iCs/>
                <w:szCs w:val="24"/>
              </w:rPr>
              <w:t>(ne daugiau kaip 20 Eur 1 asmeniui per dieną)</w:t>
            </w:r>
          </w:p>
        </w:tc>
      </w:tr>
      <w:tr w:rsidR="0091157B" w14:paraId="36E4FD9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74BA11F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114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1EE9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80AC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0E3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253D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9EE2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</w:tr>
      <w:tr w:rsidR="0091157B" w14:paraId="406B2854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9E0B018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4B55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C1B6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80C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C189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20F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264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</w:tr>
      <w:tr w:rsidR="0091157B" w14:paraId="2DE52B04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E2F3" w:themeFill="accent1" w:themeFillTint="33"/>
          </w:tcPr>
          <w:p w14:paraId="69F6FE0C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2.4.</w:t>
            </w:r>
          </w:p>
        </w:tc>
        <w:tc>
          <w:tcPr>
            <w:tcW w:w="8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7D02E7" w14:textId="77777777" w:rsidR="0091157B" w:rsidRDefault="00000000">
            <w:pPr>
              <w:spacing w:line="25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Projektui įgyvendinti reikalingos paslaugos </w:t>
            </w:r>
            <w:r>
              <w:rPr>
                <w:b/>
                <w:bCs/>
                <w:i/>
                <w:iCs/>
                <w:szCs w:val="24"/>
              </w:rPr>
              <w:t>(pramoginės, mokymų organizavimo, ekspertų, konultantų ir kt.)</w:t>
            </w:r>
          </w:p>
        </w:tc>
      </w:tr>
      <w:tr w:rsidR="0091157B" w14:paraId="66F3F5A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BAFFCCA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9E09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224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44DF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F807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64B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53D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</w:tr>
      <w:tr w:rsidR="0091157B" w14:paraId="36291A85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22ED9E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8EDB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33D7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F22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55C0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7DE4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7730" w14:textId="77777777" w:rsidR="0091157B" w:rsidRDefault="0091157B">
            <w:pPr>
              <w:spacing w:line="256" w:lineRule="auto"/>
              <w:rPr>
                <w:b/>
                <w:bCs/>
                <w:szCs w:val="24"/>
              </w:rPr>
            </w:pPr>
          </w:p>
        </w:tc>
      </w:tr>
      <w:tr w:rsidR="0091157B" w14:paraId="5E511C9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61EB2EFD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trike/>
                <w:szCs w:val="24"/>
              </w:rPr>
            </w:pPr>
            <w:r>
              <w:rPr>
                <w:rFonts w:eastAsia="Calibri"/>
                <w:b/>
                <w:szCs w:val="24"/>
              </w:rPr>
              <w:t>2.5.</w:t>
            </w:r>
          </w:p>
        </w:tc>
        <w:tc>
          <w:tcPr>
            <w:tcW w:w="8795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1676957A" w14:textId="77777777" w:rsidR="0091157B" w:rsidRDefault="00000000">
            <w:pPr>
              <w:spacing w:line="256" w:lineRule="auto"/>
              <w:rPr>
                <w:rFonts w:eastAsia="Calibri"/>
                <w:b/>
                <w:bCs/>
                <w:color w:val="00000A"/>
                <w:szCs w:val="24"/>
                <w:lang w:eastAsia="lt-LT" w:bidi="hi-IN"/>
              </w:rPr>
            </w:pPr>
            <w:r>
              <w:rPr>
                <w:b/>
                <w:bCs/>
                <w:szCs w:val="24"/>
              </w:rPr>
              <w:t>Patalpų, techninės įrangos ir transporto nuoma</w:t>
            </w:r>
          </w:p>
        </w:tc>
      </w:tr>
      <w:tr w:rsidR="0091157B" w14:paraId="23D026B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1F02B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7875F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13AF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05F3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511850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C28C19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7C79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F40291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961C5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873A4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959C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71E2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82CDB1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BDD02A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B949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11E15CE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62995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61045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B0A6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BA58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C6A132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C6D49E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83BF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6B816A7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0DB5F285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trike/>
                <w:szCs w:val="24"/>
              </w:rPr>
            </w:pPr>
            <w:r>
              <w:rPr>
                <w:rFonts w:eastAsia="Calibri"/>
                <w:b/>
                <w:szCs w:val="24"/>
              </w:rPr>
              <w:t>2.6.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1825A1AD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 xml:space="preserve">Projekto sklaidos ir viešinimo </w:t>
            </w:r>
            <w:r>
              <w:rPr>
                <w:rFonts w:eastAsia="Calibri"/>
                <w:b/>
                <w:color w:val="000000"/>
                <w:szCs w:val="24"/>
                <w:lang w:eastAsia="lt-LT" w:bidi="hi-IN"/>
              </w:rPr>
              <w:t>paslaugos ir išlaidos</w:t>
            </w:r>
          </w:p>
        </w:tc>
      </w:tr>
      <w:tr w:rsidR="0091157B" w14:paraId="323719C6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9F656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C09DA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2A40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C2E8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4811C6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82A5EF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A56F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D02C01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484D2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80F22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9509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55E0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58456D6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A8355C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F483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3C20A09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04F8D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8D7B9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8A5A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7E28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2C9BC8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6052EB1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3012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D61D09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4ABDB61E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2.7.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6B008100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Kitos (</w:t>
            </w:r>
            <w:r>
              <w:rPr>
                <w:b/>
                <w:bCs/>
                <w:szCs w:val="24"/>
              </w:rPr>
              <w:t>banko, pašto, komunalinės (susijusioms su projekto veikla))</w:t>
            </w:r>
            <w:r>
              <w:rPr>
                <w:szCs w:val="24"/>
              </w:rPr>
              <w:t xml:space="preserve"> </w:t>
            </w: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paslaugos</w:t>
            </w:r>
          </w:p>
        </w:tc>
      </w:tr>
      <w:tr w:rsidR="0091157B" w14:paraId="7D3426D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CFB5C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400F1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4F59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E8C1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0CD1B10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6380ABA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7527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382C76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26D4E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81E88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80F0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5BEF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8CCA6E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6E2C040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329A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52EFA24A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8E0C1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3559B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8012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06FC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71D443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8CED5C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C57C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DA5F12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4E31D18A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III.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6840811C" w14:textId="77777777" w:rsidR="0091157B" w:rsidRDefault="00000000">
            <w:pPr>
              <w:tabs>
                <w:tab w:val="left" w:pos="851"/>
              </w:tabs>
              <w:suppressAutoHyphens/>
              <w:spacing w:line="240" w:lineRule="atLeast"/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szCs w:val="24"/>
                <w:lang w:eastAsia="lt-LT" w:bidi="hi-IN"/>
              </w:rPr>
              <w:t>IŠLAIDOS prekėms, tiesiogiai susijusioms su projekto įgyvendinimo veikla, įsigyti</w:t>
            </w:r>
          </w:p>
        </w:tc>
      </w:tr>
      <w:tr w:rsidR="0091157B" w14:paraId="516C46C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32223BAB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3.1. 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6657CD4F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Kanceliarinės prekės</w:t>
            </w:r>
          </w:p>
        </w:tc>
      </w:tr>
      <w:tr w:rsidR="0091157B" w14:paraId="2A9D695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3725E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75D95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E0A6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0D84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E95AF4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F71F2F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29BBD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51FF4F2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00E77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7EAD5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18D41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DEAD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67754E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B012C7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37F1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2266B7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B5A30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FBBE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960C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3229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782C26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E6921F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8E92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3CCD49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46F69C43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3.2.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7DD587EF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Mokomosios priemonės</w:t>
            </w:r>
          </w:p>
        </w:tc>
      </w:tr>
      <w:tr w:rsidR="0091157B" w14:paraId="17092ED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53704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C8632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4FBA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777E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7CEEBC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836E5A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4839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4BB844B9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D907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0C319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982F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1A18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61FB96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A185EB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6521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4F12E02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15D86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DC23C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148A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CBB6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BAE59F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ABE937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2B957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6A4FEC3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222D5EA1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3.3.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41941E01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Smulkios ūkinės prekės</w:t>
            </w:r>
          </w:p>
        </w:tc>
      </w:tr>
      <w:tr w:rsidR="0091157B" w14:paraId="25A23AF5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52038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1C6F5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A6AD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178A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1AF2BA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782ACFAD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E258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8E801BA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C8219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7E2A7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F1E4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8413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14A84C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2D520D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A6BD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53D129EB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7289D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FE0C89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3ED9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D88A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5E0324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4F4BB4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29B6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121ACF12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A41F23E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3.4.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EF6EE24" w14:textId="77777777" w:rsidR="0091157B" w:rsidRDefault="00000000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Ilgalaikis turtas (prekės, kurių vertė didesnė nei 750 Eur)</w:t>
            </w:r>
          </w:p>
        </w:tc>
      </w:tr>
      <w:tr w:rsidR="0091157B" w14:paraId="6AD51BA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69FE9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1743A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4B2F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2B5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3153CE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0CE991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447D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70FE58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2F558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AF2FA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861F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4532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AB7893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E18C33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6484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4CAF44B9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07E5FB36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strike/>
                <w:szCs w:val="24"/>
              </w:rPr>
            </w:pPr>
            <w:r>
              <w:rPr>
                <w:rFonts w:eastAsia="Calibri"/>
                <w:b/>
                <w:szCs w:val="24"/>
              </w:rPr>
              <w:t>3.5.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1CE307CF" w14:textId="77777777" w:rsidR="0091157B" w:rsidRDefault="00000000">
            <w:pPr>
              <w:spacing w:line="256" w:lineRule="auto"/>
              <w:rPr>
                <w:rFonts w:eastAsia="Calibri"/>
                <w:b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szCs w:val="24"/>
                <w:lang w:eastAsia="lt-LT" w:bidi="hi-IN"/>
              </w:rPr>
              <w:t>Kitos prekės, kurios yra būtinos siekiant įgyvendinti numatytas veiklas</w:t>
            </w:r>
          </w:p>
        </w:tc>
      </w:tr>
      <w:tr w:rsidR="0091157B" w14:paraId="20FE204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C53B5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4332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C18E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3D0F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1C4BAB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33D068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F69E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3C5C37A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A06F5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9CEC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F7A9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EF74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29050E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57BA08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A3E5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59FE49B1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90A8C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64DA2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D499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C3A7C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57C75B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2BD096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EB478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B300EC6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0B5DECF0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3.6.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2D575A4D" w14:textId="77777777" w:rsidR="0091157B" w:rsidRDefault="00000000">
            <w:pPr>
              <w:spacing w:line="256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  <w:lang w:eastAsia="lt-LT" w:bidi="hi-IN"/>
              </w:rPr>
              <w:t xml:space="preserve">Nenumatytos išlaidos </w:t>
            </w:r>
            <w:r>
              <w:rPr>
                <w:rFonts w:eastAsia="Calibri"/>
                <w:b/>
                <w:i/>
                <w:iCs/>
                <w:color w:val="000000"/>
                <w:szCs w:val="24"/>
                <w:lang w:eastAsia="lt-LT" w:bidi="hi-IN"/>
              </w:rPr>
              <w:t>(ne daugiau nei 10 proc. nuo projekto vertės)</w:t>
            </w:r>
          </w:p>
        </w:tc>
      </w:tr>
      <w:tr w:rsidR="0091157B" w14:paraId="2392B59B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36A64" w14:textId="77777777" w:rsidR="0091157B" w:rsidRDefault="00000000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1.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55B76" w14:textId="77777777" w:rsidR="0091157B" w:rsidRDefault="0091157B">
            <w:pPr>
              <w:spacing w:line="256" w:lineRule="auto"/>
              <w:jc w:val="center"/>
              <w:rPr>
                <w:rFonts w:eastAsia="Calibri"/>
                <w:b/>
                <w:color w:val="FF0000"/>
                <w:szCs w:val="24"/>
                <w:lang w:eastAsia="lt-LT" w:bidi="hi-IN"/>
              </w:rPr>
            </w:pPr>
          </w:p>
        </w:tc>
      </w:tr>
      <w:tr w:rsidR="0091157B" w14:paraId="153C6ED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4E4DB8F9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caps/>
                <w:szCs w:val="24"/>
              </w:rPr>
            </w:pPr>
            <w:r>
              <w:rPr>
                <w:rFonts w:eastAsia="Calibri"/>
                <w:b/>
                <w:caps/>
                <w:szCs w:val="24"/>
              </w:rPr>
              <w:t>iV.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16BE151B" w14:textId="77777777" w:rsidR="0091157B" w:rsidRDefault="00000000">
            <w:pPr>
              <w:spacing w:line="256" w:lineRule="auto"/>
              <w:rPr>
                <w:rFonts w:eastAsia="Calibri"/>
                <w:b/>
                <w:bCs/>
                <w:caps/>
                <w:szCs w:val="24"/>
              </w:rPr>
            </w:pPr>
            <w:r>
              <w:rPr>
                <w:rFonts w:eastAsia="Calibri"/>
                <w:b/>
                <w:bCs/>
                <w:caps/>
                <w:szCs w:val="24"/>
              </w:rPr>
              <w:t>išlaidos ne savivaldybės biudžeto lėšomis finansuojamų projektų nuosavam įnašui padengti</w:t>
            </w:r>
          </w:p>
        </w:tc>
      </w:tr>
      <w:tr w:rsidR="0091157B" w14:paraId="01080F1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4491A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549FA" w14:textId="77777777" w:rsidR="0091157B" w:rsidRDefault="0091157B">
            <w:pPr>
              <w:spacing w:line="256" w:lineRule="auto"/>
              <w:rPr>
                <w:rFonts w:eastAsia="Calibri"/>
                <w:b/>
                <w:bCs/>
                <w:caps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3EC5D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F7EE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513687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49A5D5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BA57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1F43FE3F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8A4A0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066D7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62DD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990B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0F11566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72CA7C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D488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637D3D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D67F8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A4798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97C6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5F10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88B83B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B47C5FD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3469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4F30087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56C7AA5D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V.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44DF8CF9" w14:textId="77777777" w:rsidR="0091157B" w:rsidRDefault="00000000">
            <w:pPr>
              <w:spacing w:line="256" w:lineRule="auto"/>
              <w:rPr>
                <w:rFonts w:eastAsia="Calibri"/>
                <w:b/>
                <w:bCs/>
                <w:caps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bCs/>
                <w:caps/>
                <w:color w:val="00000A"/>
                <w:szCs w:val="24"/>
                <w:lang w:eastAsia="lt-LT" w:bidi="hi-IN"/>
              </w:rPr>
              <w:t>NVO veiklos SKATINIMO išlaidos</w:t>
            </w:r>
            <w:r>
              <w:rPr>
                <w:szCs w:val="24"/>
              </w:rPr>
              <w:t xml:space="preserve"> </w:t>
            </w:r>
          </w:p>
        </w:tc>
      </w:tr>
      <w:tr w:rsidR="0091157B" w14:paraId="0751D0F8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</w:tcPr>
          <w:p w14:paraId="00C1BF89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5.1.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</w:tcPr>
          <w:p w14:paraId="23DD9961" w14:textId="77777777" w:rsidR="0091157B" w:rsidRDefault="00000000">
            <w:pPr>
              <w:spacing w:line="256" w:lineRule="auto"/>
              <w:rPr>
                <w:rFonts w:eastAsia="Calibri"/>
                <w:b/>
                <w:bCs/>
                <w:strike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bCs/>
                <w:color w:val="00000A"/>
                <w:szCs w:val="24"/>
                <w:lang w:eastAsia="lt-LT" w:bidi="hi-IN"/>
              </w:rPr>
              <w:t>NVO dokumentų ir duomenų rengimo, registravimo ir keitimo išlaidos</w:t>
            </w:r>
          </w:p>
        </w:tc>
      </w:tr>
      <w:tr w:rsidR="0091157B" w14:paraId="158967B1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A77F2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6869C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FA86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C437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8153A7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16FF7D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2BC9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1215E354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B9BC9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4477B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7353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2533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66FD1C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ACEB25A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D0D5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CC8B9B9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6CBED8BE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cap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5.2.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  <w:hideMark/>
          </w:tcPr>
          <w:p w14:paraId="708DD8F2" w14:textId="77777777" w:rsidR="0091157B" w:rsidRDefault="00000000">
            <w:pPr>
              <w:spacing w:line="256" w:lineRule="auto"/>
              <w:rPr>
                <w:rFonts w:eastAsia="Calibri"/>
                <w:b/>
                <w:caps/>
                <w:strike/>
                <w:color w:val="00000A"/>
                <w:szCs w:val="24"/>
                <w:lang w:eastAsia="lt-LT" w:bidi="hi-IN"/>
              </w:rPr>
            </w:pPr>
            <w:r>
              <w:rPr>
                <w:rFonts w:eastAsia="Calibri"/>
                <w:b/>
                <w:bCs/>
                <w:color w:val="00000A"/>
                <w:szCs w:val="24"/>
                <w:lang w:eastAsia="lt-LT" w:bidi="hi-IN"/>
              </w:rPr>
              <w:t>NVO biurų ir patalpų išlaikymo bei komunalinių paslaugų išlaidos</w:t>
            </w:r>
          </w:p>
        </w:tc>
      </w:tr>
      <w:tr w:rsidR="0091157B" w14:paraId="1EE356B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89A0CA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A09CC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6BB9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7599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11949F2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0DAA052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4007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D58187E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155E9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9996D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0F8C89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F6ED7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39BE661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EE1DA8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924DE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00EE29B0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07B043F6" w14:textId="77777777" w:rsidR="0091157B" w:rsidRDefault="00000000">
            <w:pPr>
              <w:spacing w:line="256" w:lineRule="auto"/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5.3.</w:t>
            </w:r>
          </w:p>
        </w:tc>
        <w:tc>
          <w:tcPr>
            <w:tcW w:w="87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02BF1F6" w14:textId="77777777" w:rsidR="0091157B" w:rsidRDefault="00000000">
            <w:pPr>
              <w:spacing w:line="256" w:lineRule="auto"/>
              <w:rPr>
                <w:rFonts w:eastAsia="Calibri"/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Kitos NVO veiklą skatinančios išlaidos </w:t>
            </w:r>
            <w:r>
              <w:rPr>
                <w:rFonts w:eastAsia="Calibri"/>
                <w:b/>
                <w:bCs/>
                <w:i/>
                <w:iCs/>
                <w:szCs w:val="24"/>
              </w:rPr>
              <w:t>(internetinio psl. kūrimo ir priežiūros, buhalterinės paslaugų pirkimas, mokymieji seminarai, teisininkų, konsultantų paslaugos ir kt.)</w:t>
            </w:r>
          </w:p>
        </w:tc>
      </w:tr>
      <w:tr w:rsidR="0091157B" w14:paraId="43859A03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1E4B5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FCE31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61C52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94C8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FBACA76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BF5F9C4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BB96F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7EB417AD" w14:textId="77777777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231E3" w14:textId="77777777" w:rsidR="0091157B" w:rsidRDefault="00000000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3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0D8A2" w14:textId="77777777" w:rsidR="0091157B" w:rsidRDefault="0091157B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3B2C5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DE30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F5BEEAB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4DFEF83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442D0" w14:textId="77777777" w:rsidR="0091157B" w:rsidRDefault="0091157B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91157B" w14:paraId="62F569F5" w14:textId="77777777">
        <w:trPr>
          <w:trHeight w:val="65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1" w:themeFillTint="66"/>
          </w:tcPr>
          <w:p w14:paraId="5DFD3A30" w14:textId="77777777" w:rsidR="0091157B" w:rsidRDefault="0091157B">
            <w:pPr>
              <w:spacing w:line="256" w:lineRule="auto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4C6E7" w:themeFill="accent1" w:themeFillTint="66"/>
            <w:vAlign w:val="center"/>
            <w:hideMark/>
          </w:tcPr>
          <w:p w14:paraId="56AE2478" w14:textId="77777777" w:rsidR="0091157B" w:rsidRDefault="00000000">
            <w:pPr>
              <w:spacing w:line="256" w:lineRule="auto"/>
              <w:jc w:val="righ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IŠ VISO</w:t>
            </w:r>
          </w:p>
          <w:p w14:paraId="71B9F20C" w14:textId="77777777" w:rsidR="0091157B" w:rsidRDefault="0091157B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14:paraId="0587AA21" w14:textId="77777777" w:rsidR="0091157B" w:rsidRDefault="00000000">
            <w:pPr>
              <w:spacing w:line="256" w:lineRule="auto"/>
              <w:ind w:firstLine="62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...........</w:t>
            </w: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14:paraId="40965987" w14:textId="77777777" w:rsidR="0091157B" w:rsidRDefault="00000000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............</w:t>
            </w:r>
          </w:p>
        </w:tc>
      </w:tr>
      <w:tr w:rsidR="0091157B" w14:paraId="60432D5D" w14:textId="77777777">
        <w:tc>
          <w:tcPr>
            <w:tcW w:w="84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hideMark/>
          </w:tcPr>
          <w:p w14:paraId="7BEEB4A4" w14:textId="77777777" w:rsidR="0091157B" w:rsidRDefault="00000000">
            <w:pPr>
              <w:spacing w:line="256" w:lineRule="auto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Prašoma paramos suma nuo bendros projekto vertės procentais</w:t>
            </w:r>
          </w:p>
        </w:tc>
        <w:tc>
          <w:tcPr>
            <w:tcW w:w="1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94F337" w14:textId="77777777" w:rsidR="0091157B" w:rsidRDefault="00000000">
            <w:pPr>
              <w:spacing w:line="256" w:lineRule="auto"/>
              <w:jc w:val="righ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  <w:shd w:val="clear" w:color="auto" w:fill="DBE5F1"/>
              </w:rPr>
              <w:t>......</w:t>
            </w:r>
            <w:r>
              <w:rPr>
                <w:rFonts w:eastAsia="Calibri"/>
                <w:b/>
                <w:szCs w:val="24"/>
              </w:rPr>
              <w:t>%</w:t>
            </w:r>
          </w:p>
        </w:tc>
      </w:tr>
    </w:tbl>
    <w:p w14:paraId="0C304552" w14:textId="77777777" w:rsidR="0091157B" w:rsidRDefault="0091157B">
      <w:pPr>
        <w:rPr>
          <w:szCs w:val="24"/>
        </w:rPr>
      </w:pPr>
    </w:p>
    <w:p w14:paraId="32E009EC" w14:textId="77777777" w:rsidR="0091157B" w:rsidRDefault="00000000">
      <w:pPr>
        <w:rPr>
          <w:szCs w:val="24"/>
        </w:rPr>
      </w:pPr>
      <w:r>
        <w:rPr>
          <w:szCs w:val="24"/>
        </w:rPr>
        <w:t xml:space="preserve">Pareiškėjo (vadovo) ar jo įgalioto asmens: </w:t>
      </w:r>
    </w:p>
    <w:p w14:paraId="57E95FE0" w14:textId="77777777" w:rsidR="0091157B" w:rsidRDefault="0091157B">
      <w:pPr>
        <w:rPr>
          <w:szCs w:val="24"/>
        </w:rPr>
      </w:pPr>
    </w:p>
    <w:p w14:paraId="2F0FF69B" w14:textId="77777777" w:rsidR="0091157B" w:rsidRDefault="0091157B">
      <w:pPr>
        <w:rPr>
          <w:sz w:val="10"/>
          <w:szCs w:val="10"/>
        </w:rPr>
      </w:pPr>
    </w:p>
    <w:p w14:paraId="1274772C" w14:textId="77777777" w:rsidR="0091157B" w:rsidRDefault="00000000">
      <w:pPr>
        <w:spacing w:line="360" w:lineRule="auto"/>
        <w:rPr>
          <w:szCs w:val="24"/>
        </w:rPr>
      </w:pPr>
      <w:r>
        <w:rPr>
          <w:szCs w:val="24"/>
        </w:rPr>
        <w:t>_____________________      A.V. ________________                         _____________________</w:t>
      </w:r>
    </w:p>
    <w:p w14:paraId="190C84D0" w14:textId="77777777" w:rsidR="0091157B" w:rsidRDefault="00000000">
      <w:pPr>
        <w:spacing w:line="360" w:lineRule="auto"/>
        <w:rPr>
          <w:szCs w:val="24"/>
        </w:rPr>
      </w:pPr>
      <w:r>
        <w:rPr>
          <w:szCs w:val="24"/>
        </w:rPr>
        <w:t>(pareigų pavadinimas)                        (parašas)                                            (Vardas ir pavardė)</w:t>
      </w:r>
    </w:p>
    <w:p w14:paraId="104FF163" w14:textId="77777777" w:rsidR="0091157B" w:rsidRDefault="00000000">
      <w:pPr>
        <w:spacing w:line="360" w:lineRule="auto"/>
        <w:ind w:firstLine="2977"/>
      </w:pPr>
      <w:r>
        <w:rPr>
          <w:szCs w:val="24"/>
        </w:rPr>
        <w:t>__________________________</w:t>
      </w:r>
    </w:p>
    <w:p w14:paraId="65EC23ED" w14:textId="77777777" w:rsidR="0091157B" w:rsidRDefault="0091157B">
      <w:pPr>
        <w:ind w:firstLine="3600"/>
        <w:jc w:val="both"/>
        <w:rPr>
          <w:bCs/>
          <w:szCs w:val="24"/>
          <w:lang w:eastAsia="lt-LT"/>
        </w:rPr>
      </w:pPr>
    </w:p>
    <w:p w14:paraId="2F2B2772" w14:textId="77777777" w:rsidR="0091157B" w:rsidRDefault="0000000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5950CEB" w14:textId="77777777" w:rsidR="0091157B" w:rsidRDefault="0000000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="0091157B"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T-140</w:t>
        </w:r>
      </w:hyperlink>
      <w:r>
        <w:rPr>
          <w:rFonts w:eastAsia="MS Mincho"/>
          <w:i/>
          <w:iCs/>
          <w:sz w:val="20"/>
        </w:rPr>
        <w:t>, 2025-05-29, paskelbta TAR 2025-06-02, i. k. 2025-09881</w:t>
      </w:r>
    </w:p>
    <w:p w14:paraId="621D584E" w14:textId="77777777" w:rsidR="0091157B" w:rsidRDefault="0091157B"/>
    <w:p w14:paraId="1AD18660" w14:textId="77777777" w:rsidR="0091157B" w:rsidRDefault="0091157B">
      <w:pPr>
        <w:jc w:val="both"/>
        <w:rPr>
          <w:b/>
          <w:sz w:val="20"/>
        </w:rPr>
      </w:pPr>
    </w:p>
    <w:p w14:paraId="63012262" w14:textId="77777777" w:rsidR="0091157B" w:rsidRDefault="0091157B">
      <w:pPr>
        <w:jc w:val="both"/>
        <w:rPr>
          <w:sz w:val="20"/>
        </w:rPr>
      </w:pPr>
    </w:p>
    <w:p w14:paraId="3D90F75F" w14:textId="77777777" w:rsidR="0091157B" w:rsidRDefault="0091157B">
      <w:pPr>
        <w:widowControl w:val="0"/>
        <w:rPr>
          <w:snapToGrid w:val="0"/>
        </w:rPr>
      </w:pPr>
    </w:p>
    <w:sectPr w:rsidR="0091157B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9612" w14:textId="77777777" w:rsidR="004E4A50" w:rsidRDefault="004E4A50">
      <w:r>
        <w:separator/>
      </w:r>
    </w:p>
  </w:endnote>
  <w:endnote w:type="continuationSeparator" w:id="0">
    <w:p w14:paraId="37286FFA" w14:textId="77777777" w:rsidR="004E4A50" w:rsidRDefault="004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F2A3" w14:textId="77777777" w:rsidR="004E4A50" w:rsidRDefault="004E4A50">
      <w:r>
        <w:separator/>
      </w:r>
    </w:p>
  </w:footnote>
  <w:footnote w:type="continuationSeparator" w:id="0">
    <w:p w14:paraId="474D3E7C" w14:textId="77777777" w:rsidR="004E4A50" w:rsidRDefault="004E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5F7F" w14:textId="77777777" w:rsidR="0091157B" w:rsidRDefault="000000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2B995D7C" w14:textId="77777777" w:rsidR="0091157B" w:rsidRDefault="009115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96"/>
    <w:rsid w:val="000C5096"/>
    <w:rsid w:val="004E4A50"/>
    <w:rsid w:val="005301BE"/>
    <w:rsid w:val="00781396"/>
    <w:rsid w:val="0091157B"/>
    <w:rsid w:val="009F2204"/>
    <w:rsid w:val="00B82933"/>
    <w:rsid w:val="00D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33E6"/>
  <w15:docId w15:val="{AD306728-76FE-4FE8-8204-71D7D79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087a0c7b3fa711f0b070ee7f1ceefc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Gotovskij</dc:creator>
  <cp:lastModifiedBy>Viačeslav Šinkorenko</cp:lastModifiedBy>
  <cp:revision>2</cp:revision>
  <cp:lastPrinted>2025-07-03T11:31:00Z</cp:lastPrinted>
  <dcterms:created xsi:type="dcterms:W3CDTF">2025-07-03T11:31:00Z</dcterms:created>
  <dcterms:modified xsi:type="dcterms:W3CDTF">2025-07-03T11:31:00Z</dcterms:modified>
</cp:coreProperties>
</file>