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5BCFF"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7F378195" wp14:editId="08AE54E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0A003C8F" w14:textId="77777777" w:rsidR="00322549" w:rsidRDefault="00322549" w:rsidP="00322549">
      <w:pPr>
        <w:jc w:val="center"/>
        <w:rPr>
          <w:b/>
          <w:bCs/>
          <w:color w:val="000000" w:themeColor="text1"/>
          <w:sz w:val="32"/>
          <w:szCs w:val="32"/>
        </w:rPr>
      </w:pPr>
    </w:p>
    <w:p w14:paraId="461FFD16" w14:textId="77777777" w:rsidR="00322549" w:rsidRDefault="00322549" w:rsidP="00322549">
      <w:pPr>
        <w:jc w:val="center"/>
        <w:rPr>
          <w:b/>
          <w:bCs/>
          <w:color w:val="000000" w:themeColor="text1"/>
          <w:sz w:val="32"/>
          <w:szCs w:val="32"/>
        </w:rPr>
      </w:pPr>
    </w:p>
    <w:p w14:paraId="543D053D" w14:textId="77777777" w:rsidR="00322549" w:rsidRDefault="00322549" w:rsidP="00322549">
      <w:pPr>
        <w:jc w:val="center"/>
        <w:rPr>
          <w:b/>
          <w:bCs/>
          <w:color w:val="000000" w:themeColor="text1"/>
          <w:sz w:val="32"/>
          <w:szCs w:val="32"/>
        </w:rPr>
      </w:pPr>
    </w:p>
    <w:p w14:paraId="43FEE39B" w14:textId="77777777" w:rsidR="00322549" w:rsidRDefault="00322549" w:rsidP="00322549">
      <w:pPr>
        <w:jc w:val="center"/>
        <w:rPr>
          <w:b/>
          <w:bCs/>
          <w:color w:val="000000" w:themeColor="text1"/>
          <w:sz w:val="32"/>
          <w:szCs w:val="32"/>
        </w:rPr>
      </w:pPr>
    </w:p>
    <w:p w14:paraId="246E811C" w14:textId="77777777" w:rsidR="00322549" w:rsidRDefault="00322549" w:rsidP="00322549">
      <w:pPr>
        <w:jc w:val="center"/>
        <w:rPr>
          <w:b/>
          <w:bCs/>
          <w:color w:val="000000" w:themeColor="text1"/>
          <w:sz w:val="32"/>
          <w:szCs w:val="32"/>
        </w:rPr>
      </w:pPr>
    </w:p>
    <w:p w14:paraId="3E5BD3CE" w14:textId="77777777" w:rsidR="00322549" w:rsidRDefault="00322549" w:rsidP="00322549">
      <w:pPr>
        <w:jc w:val="center"/>
        <w:rPr>
          <w:b/>
          <w:bCs/>
          <w:color w:val="000000" w:themeColor="text1"/>
          <w:sz w:val="32"/>
          <w:szCs w:val="32"/>
        </w:rPr>
      </w:pPr>
    </w:p>
    <w:p w14:paraId="63D96E5C" w14:textId="77777777" w:rsidR="00322549" w:rsidRDefault="00322549" w:rsidP="00322549">
      <w:pPr>
        <w:jc w:val="center"/>
        <w:rPr>
          <w:b/>
          <w:bCs/>
          <w:color w:val="000000" w:themeColor="text1"/>
          <w:sz w:val="32"/>
          <w:szCs w:val="32"/>
        </w:rPr>
      </w:pPr>
    </w:p>
    <w:p w14:paraId="276BA82C" w14:textId="77777777" w:rsidR="00322549" w:rsidRDefault="00322549" w:rsidP="00322549">
      <w:pPr>
        <w:jc w:val="center"/>
        <w:rPr>
          <w:b/>
          <w:bCs/>
          <w:color w:val="000000" w:themeColor="text1"/>
          <w:sz w:val="32"/>
          <w:szCs w:val="32"/>
        </w:rPr>
      </w:pPr>
    </w:p>
    <w:p w14:paraId="681F7746" w14:textId="77777777" w:rsidR="00322549" w:rsidRDefault="000C2BFF" w:rsidP="00322549">
      <w:pPr>
        <w:jc w:val="center"/>
        <w:rPr>
          <w:b/>
          <w:bCs/>
          <w:color w:val="000000" w:themeColor="text1"/>
          <w:sz w:val="32"/>
          <w:szCs w:val="32"/>
        </w:rPr>
      </w:pPr>
      <w:r>
        <w:rPr>
          <w:b/>
          <w:bCs/>
          <w:color w:val="000000" w:themeColor="text1"/>
          <w:sz w:val="32"/>
          <w:szCs w:val="32"/>
        </w:rPr>
        <w:t>Miesto ir komunalinio ūkio tvarkymas</w:t>
      </w:r>
    </w:p>
    <w:p w14:paraId="1A2FA9B9" w14:textId="77777777" w:rsidR="00322549" w:rsidRDefault="00322549" w:rsidP="00322549">
      <w:pPr>
        <w:jc w:val="center"/>
        <w:rPr>
          <w:b/>
          <w:bCs/>
          <w:color w:val="000000" w:themeColor="text1"/>
          <w:sz w:val="32"/>
          <w:szCs w:val="32"/>
        </w:rPr>
      </w:pPr>
    </w:p>
    <w:p w14:paraId="318EEA43" w14:textId="77777777" w:rsidR="00322549" w:rsidRDefault="00322549" w:rsidP="00322549">
      <w:pPr>
        <w:jc w:val="center"/>
        <w:rPr>
          <w:b/>
          <w:bCs/>
          <w:color w:val="000000" w:themeColor="text1"/>
          <w:sz w:val="32"/>
          <w:szCs w:val="32"/>
        </w:rPr>
      </w:pPr>
    </w:p>
    <w:p w14:paraId="52BDCDD4" w14:textId="77777777" w:rsidR="00322549" w:rsidRDefault="00322549" w:rsidP="00322549">
      <w:pPr>
        <w:rPr>
          <w:b/>
          <w:bCs/>
          <w:color w:val="000000" w:themeColor="text1"/>
          <w:sz w:val="32"/>
          <w:szCs w:val="32"/>
        </w:rPr>
      </w:pPr>
    </w:p>
    <w:p w14:paraId="568E0E6A"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22CBCE87" w14:textId="28C0D4BE" w:rsidR="00322549" w:rsidRPr="00BA201C" w:rsidRDefault="00322549" w:rsidP="00322549">
      <w:pPr>
        <w:jc w:val="center"/>
        <w:rPr>
          <w:b/>
          <w:bCs/>
          <w:color w:val="000000" w:themeColor="text1"/>
          <w:sz w:val="32"/>
          <w:szCs w:val="32"/>
        </w:rPr>
      </w:pPr>
      <w:r>
        <w:rPr>
          <w:b/>
          <w:bCs/>
          <w:color w:val="000000" w:themeColor="text1"/>
          <w:sz w:val="32"/>
          <w:szCs w:val="32"/>
        </w:rPr>
        <w:t>202</w:t>
      </w:r>
      <w:r w:rsidR="00041911">
        <w:rPr>
          <w:b/>
          <w:bCs/>
          <w:color w:val="000000" w:themeColor="text1"/>
          <w:sz w:val="32"/>
          <w:szCs w:val="32"/>
        </w:rPr>
        <w:t>4</w:t>
      </w:r>
      <w:r w:rsidRPr="00BA201C">
        <w:rPr>
          <w:b/>
          <w:bCs/>
          <w:color w:val="000000" w:themeColor="text1"/>
          <w:sz w:val="32"/>
          <w:szCs w:val="32"/>
        </w:rPr>
        <w:t xml:space="preserve"> m.  </w:t>
      </w:r>
    </w:p>
    <w:p w14:paraId="7FBED899"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7885154"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23A4E526" w14:textId="77777777" w:rsidR="00322549" w:rsidRDefault="00322549" w:rsidP="00322549">
          <w:pPr>
            <w:pStyle w:val="Antrat1"/>
            <w:numPr>
              <w:ilvl w:val="0"/>
              <w:numId w:val="0"/>
            </w:numPr>
            <w:ind w:left="1440"/>
          </w:pPr>
        </w:p>
        <w:p w14:paraId="07F7B049" w14:textId="77777777" w:rsidR="00B501EF" w:rsidRDefault="00846FC1">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213208" w:history="1">
            <w:r w:rsidR="00B501EF" w:rsidRPr="007F659D">
              <w:rPr>
                <w:rStyle w:val="Hipersaitas"/>
                <w:rFonts w:eastAsia="Calibri"/>
                <w:noProof/>
              </w:rPr>
              <w:t>1.</w:t>
            </w:r>
            <w:r w:rsidR="00B501EF">
              <w:rPr>
                <w:rFonts w:eastAsiaTheme="minorEastAsia" w:cstheme="minorBidi"/>
                <w:b w:val="0"/>
                <w:bCs w:val="0"/>
                <w:i w:val="0"/>
                <w:iCs w:val="0"/>
                <w:noProof/>
                <w:sz w:val="22"/>
                <w:szCs w:val="22"/>
                <w:lang w:eastAsia="lt-LT"/>
              </w:rPr>
              <w:tab/>
            </w:r>
            <w:r w:rsidR="00B501EF" w:rsidRPr="007F659D">
              <w:rPr>
                <w:rStyle w:val="Hipersaitas"/>
                <w:rFonts w:eastAsia="Calibri"/>
                <w:noProof/>
              </w:rPr>
              <w:t>Vietinės rinkliavos už komunalinių atliekų surinkimą iš atliekų turėtojų ir atliekų tvarkymą administravimo proceso schema</w:t>
            </w:r>
            <w:r w:rsidR="00B501EF">
              <w:rPr>
                <w:noProof/>
                <w:webHidden/>
              </w:rPr>
              <w:tab/>
            </w:r>
            <w:r w:rsidR="00B501EF">
              <w:rPr>
                <w:noProof/>
                <w:webHidden/>
              </w:rPr>
              <w:fldChar w:fldCharType="begin"/>
            </w:r>
            <w:r w:rsidR="00B501EF">
              <w:rPr>
                <w:noProof/>
                <w:webHidden/>
              </w:rPr>
              <w:instrText xml:space="preserve"> PAGEREF _Toc43213208 \h </w:instrText>
            </w:r>
            <w:r w:rsidR="00B501EF">
              <w:rPr>
                <w:noProof/>
                <w:webHidden/>
              </w:rPr>
            </w:r>
            <w:r w:rsidR="00B501EF">
              <w:rPr>
                <w:noProof/>
                <w:webHidden/>
              </w:rPr>
              <w:fldChar w:fldCharType="separate"/>
            </w:r>
            <w:r w:rsidR="00B501EF">
              <w:rPr>
                <w:noProof/>
                <w:webHidden/>
              </w:rPr>
              <w:t>3</w:t>
            </w:r>
            <w:r w:rsidR="00B501EF">
              <w:rPr>
                <w:noProof/>
                <w:webHidden/>
              </w:rPr>
              <w:fldChar w:fldCharType="end"/>
            </w:r>
          </w:hyperlink>
        </w:p>
        <w:p w14:paraId="44328CF4" w14:textId="23D412F2" w:rsidR="00B501EF" w:rsidRDefault="00000000">
          <w:pPr>
            <w:pStyle w:val="Turinys2"/>
            <w:tabs>
              <w:tab w:val="left" w:pos="880"/>
              <w:tab w:val="right" w:leader="dot" w:pos="13993"/>
            </w:tabs>
            <w:rPr>
              <w:rFonts w:eastAsiaTheme="minorEastAsia" w:cstheme="minorBidi"/>
              <w:b w:val="0"/>
              <w:bCs w:val="0"/>
              <w:noProof/>
              <w:lang w:eastAsia="lt-LT"/>
            </w:rPr>
          </w:pPr>
          <w:hyperlink w:anchor="_Toc43213209" w:history="1">
            <w:r w:rsidR="00B501EF" w:rsidRPr="007F659D">
              <w:rPr>
                <w:rStyle w:val="Hipersaitas"/>
                <w:rFonts w:eastAsia="Calibri"/>
                <w:noProof/>
              </w:rPr>
              <w:t>1.1.</w:t>
            </w:r>
            <w:r w:rsidR="00B501EF">
              <w:rPr>
                <w:rFonts w:eastAsiaTheme="minorEastAsia" w:cstheme="minorBidi"/>
                <w:b w:val="0"/>
                <w:bCs w:val="0"/>
                <w:noProof/>
                <w:lang w:eastAsia="lt-LT"/>
              </w:rPr>
              <w:tab/>
            </w:r>
            <w:r w:rsidR="00B501EF" w:rsidRPr="007F659D">
              <w:rPr>
                <w:rStyle w:val="Hipersaitas"/>
                <w:rFonts w:eastAsia="Calibri"/>
                <w:noProof/>
              </w:rPr>
              <w:t xml:space="preserve">Vietinės rinkliavos už komunalinių atliekų surinkimą iš atliekų turėtojų ir atliekų tvarkymą administravimo </w:t>
            </w:r>
            <w:r w:rsidR="007A74E5">
              <w:rPr>
                <w:rStyle w:val="Hipersaitas"/>
                <w:rFonts w:eastAsia="Calibri"/>
                <w:noProof/>
              </w:rPr>
              <w:t>p</w:t>
            </w:r>
            <w:r w:rsidR="00B501EF" w:rsidRPr="007F659D">
              <w:rPr>
                <w:rStyle w:val="Hipersaitas"/>
                <w:rFonts w:eastAsia="Calibri"/>
                <w:noProof/>
              </w:rPr>
              <w:t>roceso aprašymas</w:t>
            </w:r>
            <w:r w:rsidR="00B501EF">
              <w:rPr>
                <w:noProof/>
                <w:webHidden/>
              </w:rPr>
              <w:tab/>
            </w:r>
            <w:r w:rsidR="00B501EF">
              <w:rPr>
                <w:noProof/>
                <w:webHidden/>
              </w:rPr>
              <w:fldChar w:fldCharType="begin"/>
            </w:r>
            <w:r w:rsidR="00B501EF">
              <w:rPr>
                <w:noProof/>
                <w:webHidden/>
              </w:rPr>
              <w:instrText xml:space="preserve"> PAGEREF _Toc43213209 \h </w:instrText>
            </w:r>
            <w:r w:rsidR="00B501EF">
              <w:rPr>
                <w:noProof/>
                <w:webHidden/>
              </w:rPr>
            </w:r>
            <w:r w:rsidR="00B501EF">
              <w:rPr>
                <w:noProof/>
                <w:webHidden/>
              </w:rPr>
              <w:fldChar w:fldCharType="separate"/>
            </w:r>
            <w:r w:rsidR="00B501EF">
              <w:rPr>
                <w:noProof/>
                <w:webHidden/>
              </w:rPr>
              <w:t>4</w:t>
            </w:r>
            <w:r w:rsidR="00B501EF">
              <w:rPr>
                <w:noProof/>
                <w:webHidden/>
              </w:rPr>
              <w:fldChar w:fldCharType="end"/>
            </w:r>
          </w:hyperlink>
        </w:p>
        <w:p w14:paraId="62563B77" w14:textId="77777777" w:rsidR="000D715D" w:rsidRPr="00CA593E" w:rsidRDefault="00846FC1" w:rsidP="00322549">
          <w:pPr>
            <w:jc w:val="center"/>
            <w:rPr>
              <w:b/>
              <w:bCs/>
              <w:sz w:val="32"/>
              <w:szCs w:val="32"/>
            </w:rPr>
          </w:pPr>
          <w:r>
            <w:rPr>
              <w:b/>
              <w:bCs/>
              <w:noProof/>
            </w:rPr>
            <w:fldChar w:fldCharType="end"/>
          </w:r>
        </w:p>
      </w:sdtContent>
    </w:sdt>
    <w:p w14:paraId="2134215E" w14:textId="77777777" w:rsidR="00D1467F" w:rsidRPr="00CA593E" w:rsidRDefault="00322549" w:rsidP="00236DC1">
      <w:pPr>
        <w:rPr>
          <w:b/>
          <w:bCs/>
          <w:sz w:val="28"/>
          <w:szCs w:val="28"/>
        </w:rPr>
      </w:pPr>
      <w:r>
        <w:rPr>
          <w:b/>
          <w:bCs/>
          <w:sz w:val="28"/>
          <w:szCs w:val="28"/>
        </w:rPr>
        <w:br w:type="page"/>
      </w:r>
    </w:p>
    <w:p w14:paraId="67F0E485" w14:textId="77777777" w:rsidR="000C2BFF" w:rsidRPr="000C2BFF" w:rsidRDefault="000C2BFF" w:rsidP="000C2BFF">
      <w:pPr>
        <w:pStyle w:val="Antrat1"/>
        <w:rPr>
          <w:rFonts w:eastAsia="Calibri"/>
        </w:rPr>
      </w:pPr>
      <w:bookmarkStart w:id="0" w:name="_Toc43213208"/>
      <w:r w:rsidRPr="000C2BFF">
        <w:rPr>
          <w:rFonts w:eastAsia="Calibri"/>
        </w:rPr>
        <w:lastRenderedPageBreak/>
        <w:t>Vietinės rinkliavos už komunalinių atliekų surinkimą iš atliekų turėtojų ir atliekų tvarkymą</w:t>
      </w:r>
      <w:r>
        <w:rPr>
          <w:rFonts w:eastAsia="Calibri"/>
        </w:rPr>
        <w:t xml:space="preserve"> administravimo proceso schema</w:t>
      </w:r>
      <w:bookmarkEnd w:id="0"/>
    </w:p>
    <w:p w14:paraId="1F7BA633" w14:textId="77777777" w:rsidR="000C2BFF" w:rsidRPr="000C2BFF" w:rsidRDefault="000C2BFF" w:rsidP="000C2BFF">
      <w:pPr>
        <w:rPr>
          <w:rFonts w:eastAsia="Calibri" w:cs="Times New Roman"/>
        </w:rPr>
      </w:pPr>
    </w:p>
    <w:p w14:paraId="65A3AADF" w14:textId="399164E7" w:rsidR="000C2BFF" w:rsidRPr="000C2BFF" w:rsidRDefault="00E41A64" w:rsidP="000C2BFF">
      <w:pPr>
        <w:rPr>
          <w:rFonts w:eastAsia="Calibri" w:cs="Times New Roman"/>
        </w:rPr>
      </w:pPr>
      <w:r>
        <w:rPr>
          <w:rFonts w:eastAsia="Calibri" w:cs="Times New Roman"/>
          <w:noProof/>
        </w:rPr>
        <w:pict w14:anchorId="4A828DD9">
          <v:group id="_x0000_s2715" style="position:absolute;margin-left:1.15pt;margin-top:9.65pt;width:128.25pt;height:104.95pt;z-index:252934144" coordorigin="825,2642" coordsize="2790,1423">
            <v:shapetype id="_x0000_t202" coordsize="21600,21600" o:spt="202" path="m,l,21600r21600,l21600,xe">
              <v:stroke joinstyle="miter"/>
              <v:path gradientshapeok="t" o:connecttype="rect"/>
            </v:shapetype>
            <v:shape id="_x0000_s2716" type="#_x0000_t202" style="position:absolute;left:825;top:3088;width:2790;height:9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6">
                <w:txbxContent>
                  <w:p w14:paraId="59B11982" w14:textId="77777777" w:rsidR="000C2BFF" w:rsidRPr="00351FB7" w:rsidRDefault="000C2BFF" w:rsidP="000C2BFF">
                    <w:r>
                      <w:t>Iš Registrų centro sukelti rajono gyventojų NT  registro duomenys</w:t>
                    </w:r>
                  </w:p>
                </w:txbxContent>
              </v:textbox>
            </v:shape>
            <v:shape id="_x0000_s2717" type="#_x0000_t202" style="position:absolute;left:825;top:2642;width:2790;height:4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7">
                <w:txbxContent>
                  <w:p w14:paraId="197A0B79" w14:textId="72073630" w:rsidR="000C2BFF" w:rsidRPr="002206A7" w:rsidRDefault="00E41A64" w:rsidP="000C2BFF">
                    <w:pPr>
                      <w:jc w:val="center"/>
                      <w:rPr>
                        <w:sz w:val="20"/>
                        <w:szCs w:val="20"/>
                      </w:rPr>
                    </w:pPr>
                    <w:r>
                      <w:rPr>
                        <w:sz w:val="20"/>
                        <w:szCs w:val="20"/>
                      </w:rPr>
                      <w:t>Informacinė sistema Mokesta 2.0</w:t>
                    </w:r>
                  </w:p>
                </w:txbxContent>
              </v:textbox>
            </v:shape>
          </v:group>
        </w:pict>
      </w:r>
      <w:r w:rsidR="00000000">
        <w:rPr>
          <w:rFonts w:eastAsia="Calibri" w:cs="Times New Roman"/>
          <w:noProof/>
          <w:lang w:eastAsia="lt-LT"/>
        </w:rPr>
        <w:pict w14:anchorId="4FFC29DA">
          <v:group id="_x0000_s2722" style="position:absolute;margin-left:547.05pt;margin-top:9.65pt;width:150pt;height:111pt;z-index:252938240" coordorigin="12075,2580" coordsize="3000,2220">
            <v:shape id="_x0000_s2685" type="#_x0000_t202" style="position:absolute;left:12075;top:3256;width:3000;height:1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46B24AA8" w14:textId="77777777" w:rsidR="000C2BFF" w:rsidRPr="005B459B" w:rsidRDefault="000C2BFF" w:rsidP="000C2BFF">
                    <w:r>
                      <w:t>Gavęs duomenis iš įmokas priimančių įmonių apie priimtas įmokas atlieka vietinės rinkliavos mokėtojų įmokų apskaitą</w:t>
                    </w:r>
                  </w:p>
                </w:txbxContent>
              </v:textbox>
            </v:shape>
            <v:shape id="_x0000_s2686" type="#_x0000_t202" style="position:absolute;left:12075;top:2580;width:3000;height:6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75470744" w14:textId="77777777" w:rsidR="000C2BFF" w:rsidRPr="00351FB7" w:rsidRDefault="000C2BFF" w:rsidP="000C2BFF">
                    <w:pPr>
                      <w:jc w:val="center"/>
                      <w:rPr>
                        <w:sz w:val="20"/>
                        <w:szCs w:val="20"/>
                      </w:rPr>
                    </w:pPr>
                    <w:r>
                      <w:rPr>
                        <w:sz w:val="20"/>
                        <w:szCs w:val="20"/>
                      </w:rPr>
                      <w:t>Mokesčių ir turto skyriaus specialistas</w:t>
                    </w:r>
                  </w:p>
                  <w:p w14:paraId="40EEC127" w14:textId="77777777" w:rsidR="000C2BFF" w:rsidRPr="00351FB7" w:rsidRDefault="000C2BFF" w:rsidP="000C2BFF">
                    <w:pPr>
                      <w:jc w:val="center"/>
                      <w:rPr>
                        <w:sz w:val="20"/>
                        <w:szCs w:val="20"/>
                      </w:rPr>
                    </w:pPr>
                  </w:p>
                </w:txbxContent>
              </v:textbox>
            </v:shape>
          </v:group>
        </w:pict>
      </w:r>
      <w:r w:rsidR="00000000">
        <w:rPr>
          <w:rFonts w:eastAsia="Calibri" w:cs="Times New Roman"/>
          <w:noProof/>
          <w:lang w:eastAsia="lt-LT"/>
        </w:rPr>
        <w:pict w14:anchorId="17DE6983">
          <v:group id="_x0000_s2692" style="position:absolute;margin-left:408.3pt;margin-top:9.65pt;width:118.5pt;height:71.15pt;z-index:252922880" coordorigin="7545,2775" coordsize="2370,1427">
            <v:shape id="_x0000_s2693"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735C323F" w14:textId="77777777" w:rsidR="000C2BFF" w:rsidRPr="005B459B" w:rsidRDefault="000C2BFF" w:rsidP="000C2BFF">
                    <w:r>
                      <w:t>Spausdina mokėjimo pranešimus, vokuoja ir juos išnešioja</w:t>
                    </w:r>
                  </w:p>
                </w:txbxContent>
              </v:textbox>
            </v:shape>
            <v:shape id="_x0000_s2694"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351D4336" w14:textId="77777777" w:rsidR="000C2BFF" w:rsidRPr="00351FB7" w:rsidRDefault="000C2BFF" w:rsidP="000C2BFF">
                    <w:pPr>
                      <w:jc w:val="center"/>
                      <w:rPr>
                        <w:sz w:val="20"/>
                        <w:szCs w:val="20"/>
                      </w:rPr>
                    </w:pPr>
                    <w:r>
                      <w:rPr>
                        <w:sz w:val="20"/>
                        <w:szCs w:val="20"/>
                      </w:rPr>
                      <w:t>Įmonė</w:t>
                    </w:r>
                  </w:p>
                </w:txbxContent>
              </v:textbox>
            </v:shape>
          </v:group>
        </w:pict>
      </w:r>
      <w:r w:rsidR="00000000">
        <w:rPr>
          <w:rFonts w:eastAsia="Calibri" w:cs="Times New Roman"/>
          <w:noProof/>
          <w:lang w:eastAsia="lt-LT"/>
        </w:rPr>
        <w:pict w14:anchorId="0D888DB6">
          <v:group id="_x0000_s2721" style="position:absolute;margin-left:157.8pt;margin-top:9.65pt;width:222pt;height:113.2pt;z-index:252921344" coordorigin="4290,2625" coordsize="4605,2264">
            <v:shape id="_x0000_s2690" type="#_x0000_t202" style="position:absolute;left:4290;top:3036;width:4605;height:18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90">
                <w:txbxContent>
                  <w:p w14:paraId="5BA957EC" w14:textId="17F2FB0E" w:rsidR="000C2BFF" w:rsidRPr="00351FB7" w:rsidRDefault="000C2BFF" w:rsidP="000C2BFF">
                    <w:r>
                      <w:t xml:space="preserve">Apskaičiuoja vietinę rinkliavą už komunalinių atliekų surinkimą iš atliekų turėtojų ir atliekų tvarkymą informacinėje sistemoje </w:t>
                    </w:r>
                    <w:r w:rsidR="00C76FB8">
                      <w:t>Mokesta 2.0</w:t>
                    </w:r>
                    <w:r>
                      <w:t xml:space="preserve"> rinkliavos mokėtojams, suformuoja mokėjimo pranešimus, duomenų failus siunčia pašto paslaugas teikiančiai  įmonei</w:t>
                    </w:r>
                  </w:p>
                </w:txbxContent>
              </v:textbox>
            </v:shape>
            <v:shape id="_x0000_s2691" type="#_x0000_t202" style="position:absolute;left:4290;top:2625;width:4605;height:4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91">
                <w:txbxContent>
                  <w:p w14:paraId="0C068BCD" w14:textId="77777777" w:rsidR="000C2BFF" w:rsidRPr="00351FB7" w:rsidRDefault="000C2BFF" w:rsidP="000C2BFF">
                    <w:pPr>
                      <w:jc w:val="center"/>
                      <w:rPr>
                        <w:sz w:val="20"/>
                        <w:szCs w:val="20"/>
                      </w:rPr>
                    </w:pPr>
                    <w:r>
                      <w:rPr>
                        <w:sz w:val="20"/>
                        <w:szCs w:val="20"/>
                      </w:rPr>
                      <w:t>Mokesčių ir turto skyriaus specialistas</w:t>
                    </w:r>
                  </w:p>
                </w:txbxContent>
              </v:textbox>
            </v:shape>
          </v:group>
        </w:pict>
      </w:r>
    </w:p>
    <w:p w14:paraId="52DF1DA1" w14:textId="77777777" w:rsidR="000C2BFF" w:rsidRPr="000C2BFF" w:rsidRDefault="000C2BFF" w:rsidP="000C2BFF">
      <w:pPr>
        <w:jc w:val="center"/>
        <w:rPr>
          <w:rFonts w:eastAsia="Calibri" w:cs="Times New Roman"/>
          <w:sz w:val="20"/>
          <w:szCs w:val="20"/>
        </w:rPr>
      </w:pPr>
    </w:p>
    <w:p w14:paraId="5480838D" w14:textId="5049C82E" w:rsidR="000C2BFF" w:rsidRPr="000C2BFF" w:rsidRDefault="00000000" w:rsidP="000C2BFF">
      <w:pPr>
        <w:rPr>
          <w:rFonts w:eastAsia="Calibri" w:cs="Times New Roman"/>
        </w:rPr>
        <w:sectPr w:rsidR="000C2BFF" w:rsidRPr="000C2BFF" w:rsidSect="00B501EF">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w:pict w14:anchorId="4AB1245B">
          <v:shapetype id="_x0000_t32" coordsize="21600,21600" o:spt="32" o:oned="t" path="m,l21600,21600e" filled="f">
            <v:path arrowok="t" fillok="f" o:connecttype="none"/>
            <o:lock v:ext="edit" shapetype="t"/>
          </v:shapetype>
          <v:shape id="_x0000_s2710" type="#_x0000_t32" style="position:absolute;margin-left:302.6pt;margin-top:326pt;width:15.8pt;height:0;flip:x;z-index:252931072" o:connectortype="straight" strokecolor="#0070c0">
            <v:stroke endarrow="block"/>
          </v:shape>
        </w:pict>
      </w:r>
      <w:r>
        <w:rPr>
          <w:rFonts w:eastAsia="Calibri" w:cs="Times New Roman"/>
          <w:noProof/>
          <w:lang w:eastAsia="lt-LT"/>
        </w:rPr>
        <w:pict w14:anchorId="08CC9B77">
          <v:group id="_x0000_s2707" style="position:absolute;margin-left:129.4pt;margin-top:294.4pt;width:173.2pt;height:59.3pt;z-index:252930048" coordorigin="13350,6315" coordsize="2955,1620">
            <v:shape id="_x0000_s2708"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649B94F8" w14:textId="77777777" w:rsidR="000C2BFF" w:rsidRPr="00351FB7" w:rsidRDefault="000C2BFF" w:rsidP="000C2BFF">
                    <w:r>
                      <w:t>Rengiamos ketvirtinės ataskaitos ir pateikiamos Finansų skyriui</w:t>
                    </w:r>
                  </w:p>
                </w:txbxContent>
              </v:textbox>
            </v:shape>
            <v:shape id="_x0000_s2709"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2FD9E641" w14:textId="5B1EF829" w:rsidR="000C2BFF" w:rsidRPr="00351FB7" w:rsidRDefault="000C2BFF" w:rsidP="000C2BFF">
                    <w:pPr>
                      <w:jc w:val="center"/>
                      <w:rPr>
                        <w:sz w:val="20"/>
                        <w:szCs w:val="20"/>
                      </w:rPr>
                    </w:pPr>
                    <w:r>
                      <w:rPr>
                        <w:sz w:val="20"/>
                        <w:szCs w:val="20"/>
                      </w:rPr>
                      <w:t>Skyriaus speci</w:t>
                    </w:r>
                    <w:r w:rsidR="00AB7A3E">
                      <w:rPr>
                        <w:sz w:val="20"/>
                        <w:szCs w:val="20"/>
                      </w:rPr>
                      <w:t>a</w:t>
                    </w:r>
                    <w:r>
                      <w:rPr>
                        <w:sz w:val="20"/>
                        <w:szCs w:val="20"/>
                      </w:rPr>
                      <w:t>listas</w:t>
                    </w:r>
                  </w:p>
                </w:txbxContent>
              </v:textbox>
            </v:shape>
          </v:group>
        </w:pict>
      </w:r>
      <w:r>
        <w:rPr>
          <w:rFonts w:eastAsia="Calibri" w:cs="Times New Roman"/>
          <w:noProof/>
          <w:lang w:eastAsia="lt-LT"/>
        </w:rPr>
        <w:pict w14:anchorId="2C74E6FE">
          <v:group id="_x0000_s2712" style="position:absolute;margin-left:318.3pt;margin-top:285.4pt;width:149.25pt;height:74.3pt;z-index:252933120" coordorigin="7755,9570" coordsize="3840,1635">
            <v:shape id="_x0000_s2713" type="#_x0000_t202" style="position:absolute;left:7755;top:9994;width:3840;height:12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3">
                <w:txbxContent>
                  <w:p w14:paraId="5778669F" w14:textId="77777777" w:rsidR="000C2BFF" w:rsidRPr="00351FB7" w:rsidRDefault="000C2BFF" w:rsidP="000C2BFF">
                    <w:r>
                      <w:t>Kiekvieną mėn. rengiamos ataskaitos ir pateikiamos Buhalterinės apskaitos skyriui</w:t>
                    </w:r>
                  </w:p>
                </w:txbxContent>
              </v:textbox>
            </v:shape>
            <v:shape id="_x0000_s2714" type="#_x0000_t202" style="position:absolute;left:7755;top:9570;width:3840;height: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4">
                <w:txbxContent>
                  <w:p w14:paraId="16CF3408" w14:textId="77777777" w:rsidR="000C2BFF" w:rsidRPr="00351FB7" w:rsidRDefault="000C2BFF" w:rsidP="000C2BFF">
                    <w:pPr>
                      <w:jc w:val="center"/>
                      <w:rPr>
                        <w:sz w:val="20"/>
                        <w:szCs w:val="20"/>
                      </w:rPr>
                    </w:pPr>
                    <w:r>
                      <w:rPr>
                        <w:sz w:val="20"/>
                        <w:szCs w:val="20"/>
                      </w:rPr>
                      <w:t>Skyriaus specialistas</w:t>
                    </w:r>
                  </w:p>
                </w:txbxContent>
              </v:textbox>
            </v:shape>
          </v:group>
        </w:pict>
      </w:r>
      <w:r>
        <w:rPr>
          <w:rFonts w:eastAsia="Calibri" w:cs="Times New Roman"/>
          <w:noProof/>
          <w:lang w:eastAsia="lt-LT"/>
        </w:rPr>
        <w:pict w14:anchorId="1BCE720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711" type="#_x0000_t34" style="position:absolute;margin-left:467.55pt;margin-top:300.2pt;width:105pt;height:29.7pt;rotation:180;flip:y;z-index:252932096" o:connectortype="elbow" adj="-155,356945,-140863" strokecolor="#0070c0">
            <v:stroke endarrow="block"/>
          </v:shape>
        </w:pict>
      </w:r>
      <w:r>
        <w:rPr>
          <w:rFonts w:eastAsia="Calibri" w:cs="Times New Roman"/>
          <w:noProof/>
          <w:lang w:eastAsia="lt-LT"/>
        </w:rPr>
        <w:pict w14:anchorId="59F9ECAE">
          <v:group id="_x0000_s2724" style="position:absolute;margin-left:490.05pt;margin-top:215.05pt;width:163.5pt;height:85.15pt;z-index:252944384" coordorigin="10845,7740" coordsize="3270,1703">
            <v:shape id="_x0000_s2699" type="#_x0000_t202" style="position:absolute;left:10845;top:8193;width:3270;height:12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99">
                <w:txbxContent>
                  <w:p w14:paraId="2CE728B5" w14:textId="44D42A59" w:rsidR="000C2BFF" w:rsidRPr="00351FB7" w:rsidRDefault="000C2BFF" w:rsidP="000C2BFF">
                    <w:r>
                      <w:t xml:space="preserve">Informacinėje sistemoje </w:t>
                    </w:r>
                    <w:r w:rsidR="00AB7A3E">
                      <w:t>Mokesta 2.0</w:t>
                    </w:r>
                    <w:r>
                      <w:t xml:space="preserve"> tikslina mokėjimo pranešimus ir siunčia vietinės rinkliavos mokėtojams</w:t>
                    </w:r>
                  </w:p>
                </w:txbxContent>
              </v:textbox>
            </v:shape>
            <v:shape id="_x0000_s2700" type="#_x0000_t202" style="position:absolute;left:10845;top:7740;width:3270;height:4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00">
                <w:txbxContent>
                  <w:p w14:paraId="26C59700" w14:textId="77777777" w:rsidR="000C2BFF" w:rsidRPr="00351FB7" w:rsidRDefault="000C2BFF" w:rsidP="000C2BFF">
                    <w:pPr>
                      <w:jc w:val="center"/>
                      <w:rPr>
                        <w:sz w:val="20"/>
                        <w:szCs w:val="20"/>
                      </w:rPr>
                    </w:pPr>
                    <w:r>
                      <w:rPr>
                        <w:sz w:val="20"/>
                        <w:szCs w:val="20"/>
                      </w:rPr>
                      <w:t>Skyriaus specialistas</w:t>
                    </w:r>
                  </w:p>
                </w:txbxContent>
              </v:textbox>
            </v:shape>
          </v:group>
        </w:pict>
      </w:r>
      <w:r>
        <w:rPr>
          <w:rFonts w:eastAsia="Calibri" w:cs="Times New Roman"/>
          <w:noProof/>
          <w:lang w:eastAsia="lt-LT"/>
        </w:rPr>
        <w:pict w14:anchorId="63F9C37F">
          <v:shape id="_x0000_s2683" type="#_x0000_t32" style="position:absolute;margin-left:564.65pt;margin-top:207.2pt;width:15.75pt;height:0;rotation:90;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Pr>
          <w:rFonts w:eastAsia="Calibri" w:cs="Times New Roman"/>
          <w:noProof/>
          <w:lang w:eastAsia="lt-LT"/>
        </w:rPr>
        <w:pict w14:anchorId="7FCDDBBD">
          <v:group id="_x0000_s2695" style="position:absolute;margin-left:499.8pt;margin-top:146.75pt;width:139.5pt;height:52.55pt;z-index:252923904" coordorigin="13575,4700" coordsize="2730,1300">
            <v:shape id="_x0000_s2696" type="#_x0000_t202" style="position:absolute;left:13575;top:5291;width:2730;height:7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4EBB4FA9" w14:textId="77777777" w:rsidR="000C2BFF" w:rsidRPr="00351FB7" w:rsidRDefault="000C2BFF" w:rsidP="000C2BFF">
                    <w:r>
                      <w:t>Įsakymu priima sprendimą</w:t>
                    </w:r>
                  </w:p>
                </w:txbxContent>
              </v:textbox>
            </v:shape>
            <v:shape id="_x0000_s2697" type="#_x0000_t202" style="position:absolute;left:13575;top:4700;width:2730;height:5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2EC9A6AD" w14:textId="77777777" w:rsidR="000C2BFF" w:rsidRPr="00351FB7" w:rsidRDefault="000C2BFF" w:rsidP="000C2BFF">
                    <w:pPr>
                      <w:jc w:val="center"/>
                      <w:rPr>
                        <w:sz w:val="20"/>
                        <w:szCs w:val="20"/>
                      </w:rPr>
                    </w:pPr>
                    <w:r>
                      <w:rPr>
                        <w:sz w:val="20"/>
                        <w:szCs w:val="20"/>
                      </w:rPr>
                      <w:t>Administracijos direktorius</w:t>
                    </w:r>
                  </w:p>
                </w:txbxContent>
              </v:textbox>
            </v:shape>
          </v:group>
        </w:pict>
      </w:r>
      <w:r>
        <w:rPr>
          <w:rFonts w:eastAsia="Calibri" w:cs="Times New Roman"/>
          <w:noProof/>
          <w:lang w:eastAsia="lt-LT"/>
        </w:rPr>
        <w:pict w14:anchorId="1773E47D">
          <v:shape id="_x0000_s2706" type="#_x0000_t32" style="position:absolute;margin-left:478.05pt;margin-top:182.65pt;width:21.75pt;height:0;z-index:252929024" o:connectortype="straight" strokecolor="#0070c0">
            <v:stroke endarrow="block"/>
          </v:shape>
        </w:pict>
      </w:r>
      <w:r>
        <w:rPr>
          <w:rFonts w:eastAsia="Calibri" w:cs="Times New Roman"/>
          <w:noProof/>
          <w:lang w:eastAsia="lt-LT"/>
        </w:rPr>
        <w:pict w14:anchorId="54114894">
          <v:group id="_x0000_s2723" style="position:absolute;margin-left:324.35pt;margin-top:133.6pt;width:153.7pt;height:70.7pt;z-index:252941312" coordorigin="8056,6250" coordsize="3329,1414">
            <v:shape id="_x0000_s2702" type="#_x0000_t202" style="position:absolute;left:8056;top:6671;width:3329;height:9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2DB0E191" w14:textId="77777777" w:rsidR="000C2BFF" w:rsidRPr="00351FB7" w:rsidRDefault="000C2BFF" w:rsidP="000C2BFF">
                    <w:r>
                      <w:t>Rengia Direktoriaus įsakymo projektą dėl vietinės rinkliavos duomenų tikslinimo</w:t>
                    </w:r>
                  </w:p>
                </w:txbxContent>
              </v:textbox>
            </v:shape>
            <v:shape id="_x0000_s2703" type="#_x0000_t202" style="position:absolute;left:8056;top:6250;width:3329;height:4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14:paraId="68C95E9F" w14:textId="77777777" w:rsidR="000C2BFF" w:rsidRPr="00351FB7" w:rsidRDefault="000C2BFF" w:rsidP="000C2BFF">
                    <w:pPr>
                      <w:jc w:val="center"/>
                      <w:rPr>
                        <w:sz w:val="20"/>
                        <w:szCs w:val="20"/>
                      </w:rPr>
                    </w:pPr>
                    <w:r>
                      <w:rPr>
                        <w:sz w:val="20"/>
                        <w:szCs w:val="20"/>
                      </w:rPr>
                      <w:t>Skyriaus specialistas</w:t>
                    </w:r>
                  </w:p>
                </w:txbxContent>
              </v:textbox>
            </v:shape>
          </v:group>
        </w:pict>
      </w:r>
      <w:r>
        <w:rPr>
          <w:rFonts w:eastAsia="Calibri" w:cs="Times New Roman"/>
          <w:noProof/>
          <w:lang w:eastAsia="lt-LT"/>
        </w:rPr>
        <w:pict w14:anchorId="361A464F">
          <v:shape id="_x0000_s2705" type="#_x0000_t32" style="position:absolute;margin-left:302.6pt;margin-top:182.65pt;width:21.75pt;height:0;z-index:252928000" o:connectortype="straight" strokecolor="#0070c0">
            <v:stroke endarrow="block"/>
          </v:shape>
        </w:pict>
      </w:r>
      <w:r>
        <w:rPr>
          <w:rFonts w:eastAsia="Calibri" w:cs="Times New Roman"/>
          <w:noProof/>
          <w:lang w:eastAsia="lt-LT"/>
        </w:rPr>
        <w:pict w14:anchorId="290817CC">
          <v:group id="_x0000_s2687" style="position:absolute;margin-left:154.05pt;margin-top:133.6pt;width:147pt;height:73.95pt;z-index:252919808" coordorigin="7545,3855" coordsize="1620,1107">
            <v:shape id="_x0000_s2688"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88">
                <w:txbxContent>
                  <w:p w14:paraId="7E8B2B3F" w14:textId="77777777" w:rsidR="000C2BFF" w:rsidRPr="00351FB7" w:rsidRDefault="000C2BFF" w:rsidP="000C2BFF">
                    <w:r>
                      <w:t>Svarsto gyventojų ar įmonių pateiktus prašymus, siūlymus teikia Direktoriui</w:t>
                    </w:r>
                  </w:p>
                </w:txbxContent>
              </v:textbox>
            </v:shape>
            <v:shape id="_x0000_s2689"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689">
                <w:txbxContent>
                  <w:p w14:paraId="779381FE" w14:textId="77777777" w:rsidR="000C2BFF" w:rsidRPr="00351FB7" w:rsidRDefault="000C2BFF" w:rsidP="000C2BFF">
                    <w:pPr>
                      <w:jc w:val="center"/>
                      <w:rPr>
                        <w:sz w:val="20"/>
                        <w:szCs w:val="20"/>
                      </w:rPr>
                    </w:pPr>
                    <w:r>
                      <w:rPr>
                        <w:sz w:val="20"/>
                        <w:szCs w:val="20"/>
                      </w:rPr>
                      <w:t>Komisija (pagal poreikį)</w:t>
                    </w:r>
                  </w:p>
                </w:txbxContent>
              </v:textbox>
            </v:shape>
          </v:group>
        </w:pict>
      </w:r>
      <w:r>
        <w:rPr>
          <w:rFonts w:eastAsia="Calibri" w:cs="Times New Roman"/>
          <w:noProof/>
          <w:lang w:eastAsia="lt-LT"/>
        </w:rPr>
        <w:pict w14:anchorId="3685B172">
          <v:group id="_x0000_s2718" style="position:absolute;margin-left:-15.45pt;margin-top:133.6pt;width:147.75pt;height:144.65pt;z-index:252935168" coordorigin="720,6510" coordsize="3060,2490">
            <v:shape id="_x0000_s2719" type="#_x0000_t202" style="position:absolute;left:720;top:6925;width:3060;height:20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19">
                <w:txbxContent>
                  <w:p w14:paraId="19D9CA7B" w14:textId="77777777" w:rsidR="000C2BFF" w:rsidRPr="00351FB7" w:rsidRDefault="000C2BFF" w:rsidP="000C2BFF">
                    <w:r>
                      <w:t>Priima prašymus iš rinkliavos mokėtojų dėl duomenų patikslinimo, lengvatų suteikimo, faktiškai išvežto komunalinių atliekų kiekio deklaravimo, NT objekto nenaudojimo ir vietinės rinkliavos perskaičiavimo</w:t>
                    </w:r>
                  </w:p>
                </w:txbxContent>
              </v:textbox>
            </v:shape>
            <v:shape id="_x0000_s2720" type="#_x0000_t202" style="position:absolute;left:720;top:6510;width:3060;height:4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20">
                <w:txbxContent>
                  <w:p w14:paraId="6175E038" w14:textId="77777777" w:rsidR="000C2BFF" w:rsidRDefault="000C2BFF" w:rsidP="000C2BFF">
                    <w:pPr>
                      <w:jc w:val="center"/>
                      <w:rPr>
                        <w:sz w:val="20"/>
                        <w:szCs w:val="20"/>
                      </w:rPr>
                    </w:pPr>
                    <w:r>
                      <w:rPr>
                        <w:sz w:val="20"/>
                        <w:szCs w:val="20"/>
                      </w:rPr>
                      <w:t>S</w:t>
                    </w:r>
                    <w:r w:rsidRPr="002206A7">
                      <w:rPr>
                        <w:sz w:val="20"/>
                        <w:szCs w:val="20"/>
                      </w:rPr>
                      <w:t>kyriaus specialistas</w:t>
                    </w:r>
                  </w:p>
                  <w:p w14:paraId="0227AD53" w14:textId="77777777" w:rsidR="000C2BFF" w:rsidRDefault="000C2BFF" w:rsidP="000C2BFF">
                    <w:pPr>
                      <w:jc w:val="center"/>
                      <w:rPr>
                        <w:sz w:val="20"/>
                        <w:szCs w:val="20"/>
                      </w:rPr>
                    </w:pPr>
                  </w:p>
                  <w:p w14:paraId="4730E89F" w14:textId="77777777" w:rsidR="000C2BFF" w:rsidRDefault="000C2BFF" w:rsidP="000C2BFF">
                    <w:pPr>
                      <w:jc w:val="center"/>
                      <w:rPr>
                        <w:sz w:val="20"/>
                        <w:szCs w:val="20"/>
                      </w:rPr>
                    </w:pPr>
                    <w:r>
                      <w:rPr>
                        <w:sz w:val="20"/>
                        <w:szCs w:val="20"/>
                      </w:rPr>
                      <w:t xml:space="preserve"> </w:t>
                    </w:r>
                  </w:p>
                  <w:p w14:paraId="3A5900B1" w14:textId="77777777" w:rsidR="000C2BFF" w:rsidRDefault="000C2BFF" w:rsidP="000C2BFF">
                    <w:pPr>
                      <w:jc w:val="center"/>
                      <w:rPr>
                        <w:sz w:val="20"/>
                        <w:szCs w:val="20"/>
                      </w:rPr>
                    </w:pPr>
                  </w:p>
                  <w:p w14:paraId="037C6A7C" w14:textId="77777777" w:rsidR="000C2BFF" w:rsidRDefault="000C2BFF" w:rsidP="000C2BFF">
                    <w:pPr>
                      <w:jc w:val="center"/>
                      <w:rPr>
                        <w:sz w:val="20"/>
                        <w:szCs w:val="20"/>
                      </w:rPr>
                    </w:pPr>
                    <w:r>
                      <w:rPr>
                        <w:sz w:val="20"/>
                        <w:szCs w:val="20"/>
                      </w:rPr>
                      <w:t>bbbbb</w:t>
                    </w:r>
                  </w:p>
                  <w:p w14:paraId="570DC4E7" w14:textId="77777777" w:rsidR="000C2BFF" w:rsidRDefault="000C2BFF" w:rsidP="000C2BFF">
                    <w:pPr>
                      <w:jc w:val="center"/>
                      <w:rPr>
                        <w:sz w:val="20"/>
                        <w:szCs w:val="20"/>
                      </w:rPr>
                    </w:pPr>
                  </w:p>
                  <w:p w14:paraId="4647B20D" w14:textId="77777777" w:rsidR="000C2BFF" w:rsidRDefault="000C2BFF" w:rsidP="000C2BFF">
                    <w:pPr>
                      <w:jc w:val="center"/>
                      <w:rPr>
                        <w:sz w:val="20"/>
                        <w:szCs w:val="20"/>
                      </w:rPr>
                    </w:pPr>
                  </w:p>
                  <w:p w14:paraId="47867849" w14:textId="77777777" w:rsidR="000C2BFF" w:rsidRDefault="000C2BFF" w:rsidP="000C2BFF">
                    <w:pPr>
                      <w:jc w:val="center"/>
                      <w:rPr>
                        <w:sz w:val="20"/>
                        <w:szCs w:val="20"/>
                      </w:rPr>
                    </w:pPr>
                  </w:p>
                  <w:p w14:paraId="0CC16103" w14:textId="77777777" w:rsidR="000C2BFF" w:rsidRDefault="000C2BFF" w:rsidP="000C2BFF">
                    <w:pPr>
                      <w:jc w:val="center"/>
                      <w:rPr>
                        <w:sz w:val="20"/>
                        <w:szCs w:val="20"/>
                      </w:rPr>
                    </w:pPr>
                  </w:p>
                  <w:p w14:paraId="71B3776B" w14:textId="77777777" w:rsidR="000C2BFF" w:rsidRDefault="000C2BFF" w:rsidP="000C2BFF">
                    <w:pPr>
                      <w:jc w:val="center"/>
                      <w:rPr>
                        <w:sz w:val="20"/>
                        <w:szCs w:val="20"/>
                      </w:rPr>
                    </w:pPr>
                  </w:p>
                  <w:p w14:paraId="0CF94114" w14:textId="77777777" w:rsidR="000C2BFF" w:rsidRDefault="000C2BFF" w:rsidP="000C2BFF">
                    <w:pPr>
                      <w:jc w:val="center"/>
                      <w:rPr>
                        <w:sz w:val="20"/>
                        <w:szCs w:val="20"/>
                      </w:rPr>
                    </w:pPr>
                  </w:p>
                  <w:p w14:paraId="514263D2" w14:textId="77777777" w:rsidR="000C2BFF" w:rsidRDefault="000C2BFF" w:rsidP="000C2BFF">
                    <w:pPr>
                      <w:jc w:val="center"/>
                      <w:rPr>
                        <w:sz w:val="20"/>
                        <w:szCs w:val="20"/>
                      </w:rPr>
                    </w:pPr>
                  </w:p>
                  <w:p w14:paraId="7AFC5B08" w14:textId="77777777" w:rsidR="000C2BFF" w:rsidRPr="002206A7" w:rsidRDefault="000C2BFF" w:rsidP="000C2BFF">
                    <w:pPr>
                      <w:jc w:val="center"/>
                      <w:rPr>
                        <w:sz w:val="20"/>
                        <w:szCs w:val="20"/>
                      </w:rPr>
                    </w:pPr>
                  </w:p>
                </w:txbxContent>
              </v:textbox>
            </v:shape>
          </v:group>
        </w:pict>
      </w:r>
      <w:r>
        <w:rPr>
          <w:rFonts w:eastAsia="Calibri" w:cs="Times New Roman"/>
          <w:noProof/>
          <w:lang w:eastAsia="lt-LT"/>
        </w:rPr>
        <w:pict w14:anchorId="41F52F11">
          <v:shape id="_x0000_s2704" type="#_x0000_t32" style="position:absolute;margin-left:132.3pt;margin-top:182.65pt;width:21.75pt;height:0;z-index:252926976" o:connectortype="straight" strokecolor="#0070c0">
            <v:stroke endarrow="block"/>
          </v:shape>
        </w:pict>
      </w:r>
      <w:r>
        <w:rPr>
          <w:rFonts w:eastAsia="Calibri" w:cs="Times New Roman"/>
          <w:noProof/>
        </w:rPr>
        <w:pict w14:anchorId="761B720B">
          <v:shape id="_x0000_s2681" type="#_x0000_t32" style="position:absolute;margin-left:526.8pt;margin-top:4.85pt;width:20.2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Pr>
          <w:rFonts w:eastAsia="Calibri" w:cs="Times New Roman"/>
          <w:noProof/>
          <w:lang w:eastAsia="lt-LT"/>
        </w:rPr>
        <w:pict w14:anchorId="15F30C28">
          <v:shape id="_x0000_s2682" type="#_x0000_t32" style="position:absolute;margin-left:124.05pt;margin-top:4.85pt;width:33.75pt;height:.05pt;z-index:252916736" o:connectortype="straight" strokecolor="#0070c0">
            <v:stroke endarrow="block"/>
          </v:shape>
        </w:pict>
      </w:r>
      <w:r>
        <w:rPr>
          <w:rFonts w:eastAsia="Calibri" w:cs="Times New Roman"/>
          <w:noProof/>
        </w:rPr>
        <w:pict w14:anchorId="28260D42">
          <v:shape id="_x0000_s2680" type="#_x0000_t32" style="position:absolute;margin-left:379.8pt;margin-top:4.8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strokeweight=".5pt">
            <v:stroke endarrow="block" joinstyle="miter"/>
          </v:shape>
        </w:pict>
      </w:r>
    </w:p>
    <w:p w14:paraId="61439ECC" w14:textId="3D34E3BE" w:rsidR="000C2BFF" w:rsidRPr="000C2BFF" w:rsidRDefault="000C2BFF" w:rsidP="000C2BFF">
      <w:pPr>
        <w:pStyle w:val="Antrat2"/>
        <w:rPr>
          <w:rFonts w:eastAsia="Calibri"/>
        </w:rPr>
      </w:pPr>
      <w:bookmarkStart w:id="1" w:name="_Toc43213209"/>
      <w:r w:rsidRPr="000C2BFF">
        <w:rPr>
          <w:rFonts w:eastAsia="Calibri"/>
        </w:rPr>
        <w:lastRenderedPageBreak/>
        <w:t xml:space="preserve">Vietinės rinkliavos už komunalinių atliekų surinkimą iš atliekų turėtojų ir atliekų tvarkymą administravimo </w:t>
      </w:r>
      <w:r w:rsidR="00366EC5">
        <w:rPr>
          <w:rFonts w:eastAsia="Calibri"/>
        </w:rPr>
        <w:t>p</w:t>
      </w:r>
      <w:r w:rsidRPr="000C2BFF">
        <w:rPr>
          <w:rFonts w:eastAsia="Calibri"/>
        </w:rPr>
        <w:t>roceso aprašymas</w:t>
      </w:r>
      <w:bookmarkEnd w:id="1"/>
    </w:p>
    <w:tbl>
      <w:tblPr>
        <w:tblStyle w:val="Lentelstinklelis12"/>
        <w:tblW w:w="14454" w:type="dxa"/>
        <w:tblLayout w:type="fixed"/>
        <w:tblLook w:val="04A0" w:firstRow="1" w:lastRow="0" w:firstColumn="1" w:lastColumn="0" w:noHBand="0" w:noVBand="1"/>
      </w:tblPr>
      <w:tblGrid>
        <w:gridCol w:w="2297"/>
        <w:gridCol w:w="12157"/>
      </w:tblGrid>
      <w:tr w:rsidR="000C2BFF" w:rsidRPr="000C2BFF" w14:paraId="5A78D875" w14:textId="77777777" w:rsidTr="0080236A">
        <w:trPr>
          <w:trHeight w:val="292"/>
        </w:trPr>
        <w:tc>
          <w:tcPr>
            <w:tcW w:w="2297" w:type="dxa"/>
            <w:shd w:val="clear" w:color="auto" w:fill="auto"/>
          </w:tcPr>
          <w:p w14:paraId="7A2FEB7F" w14:textId="77777777"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Tikslas</w:t>
            </w:r>
          </w:p>
        </w:tc>
        <w:tc>
          <w:tcPr>
            <w:tcW w:w="12157" w:type="dxa"/>
            <w:shd w:val="clear" w:color="auto" w:fill="auto"/>
          </w:tcPr>
          <w:p w14:paraId="1B6A5CDA" w14:textId="77777777" w:rsidR="000C2BFF" w:rsidRPr="000C2BFF" w:rsidRDefault="000C2BFF" w:rsidP="000C2BFF">
            <w:pPr>
              <w:jc w:val="both"/>
              <w:rPr>
                <w:rFonts w:ascii="Times New Roman" w:eastAsia="Times New Roman" w:hAnsi="Times New Roman" w:cs="Times New Roman"/>
                <w:lang w:eastAsia="ja-JP"/>
              </w:rPr>
            </w:pPr>
          </w:p>
        </w:tc>
      </w:tr>
      <w:tr w:rsidR="000C2BFF" w:rsidRPr="000C2BFF" w14:paraId="2EDABAAF" w14:textId="77777777" w:rsidTr="0080236A">
        <w:trPr>
          <w:trHeight w:val="292"/>
        </w:trPr>
        <w:tc>
          <w:tcPr>
            <w:tcW w:w="2297" w:type="dxa"/>
            <w:shd w:val="clear" w:color="auto" w:fill="auto"/>
          </w:tcPr>
          <w:p w14:paraId="6914E25C" w14:textId="77777777"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Aprašymas</w:t>
            </w:r>
          </w:p>
        </w:tc>
        <w:tc>
          <w:tcPr>
            <w:tcW w:w="12157" w:type="dxa"/>
            <w:shd w:val="clear" w:color="auto" w:fill="auto"/>
          </w:tcPr>
          <w:p w14:paraId="613CC5CD"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Vietinės rinkliavos mokėtojas, kurio nekilnojamojo turto objektas, išskyrus gyvenamosios paskirties objektus, faktiškai naudojamas ne pagal pagrindinę tikslinę naudojimo paskirtį ar pasikeičia nekilnojamojo turto objekto naudojamas plotas, pageidaujantis, kad būtų patikslintas Vietinės rinkliavos įmokos dydis, Mokesčių ir turto skyriui pateikia prašymą kartu su šiais dokumentais:</w:t>
            </w:r>
          </w:p>
          <w:p w14:paraId="737D3644"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asmens tapatybę patvirtinantį dokumentą;</w:t>
            </w:r>
          </w:p>
          <w:p w14:paraId="2597C504"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2. įmonės registravimo pažymėjimą (kai vietinės rinkliavos mokėtojas – juridinis asmuo) arba tinkamai patvirtintą jo kopiją;</w:t>
            </w:r>
          </w:p>
          <w:p w14:paraId="4A6DFD19"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3. VĮ „Registrų centras“ išduoto Nekilnojamojo turto registro išrašo apie nekilnojamojo daikto ir daiktinių teisių į jį įregistravimą Nekilnojamojo turto registre tinkamai patvirtintą kopiją;</w:t>
            </w:r>
          </w:p>
          <w:p w14:paraId="78938F55"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4. nekilnojamojo turto objekto naudojimo paskirties/naudojamo ploto tikslinimo lentelę.</w:t>
            </w:r>
          </w:p>
          <w:p w14:paraId="4FEE9542" w14:textId="77777777" w:rsidR="000C2BFF" w:rsidRPr="000C2BFF" w:rsidRDefault="000C2BFF" w:rsidP="000C2BFF">
            <w:pPr>
              <w:tabs>
                <w:tab w:val="left" w:pos="2430"/>
              </w:tabs>
              <w:jc w:val="both"/>
              <w:rPr>
                <w:rFonts w:ascii="Times New Roman" w:eastAsia="Calibri" w:hAnsi="Times New Roman" w:cs="Times New Roman"/>
              </w:rPr>
            </w:pPr>
          </w:p>
          <w:p w14:paraId="0EE0D5AD" w14:textId="4D7E8638"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 xml:space="preserve">Mokesčių ir turto skyrius Vietinės rinkliavos įmokas apskaičiuoja Vietinės rinkliavos už komunalinių atliekų surinkimą iš atliekų turėtojų ir atliekų tvarkymą administravimo ir apskaitos informacinėje sistemoje </w:t>
            </w:r>
            <w:r w:rsidR="00C70D20">
              <w:rPr>
                <w:rFonts w:ascii="Times New Roman" w:eastAsia="Calibri" w:hAnsi="Times New Roman" w:cs="Times New Roman"/>
              </w:rPr>
              <w:t xml:space="preserve">Mokesta 2.0 </w:t>
            </w:r>
            <w:r w:rsidRPr="000C2BFF">
              <w:rPr>
                <w:rFonts w:ascii="Times New Roman" w:eastAsia="Calibri" w:hAnsi="Times New Roman" w:cs="Times New Roman"/>
              </w:rPr>
              <w:t xml:space="preserve">ir Vietinės rinkliavos mokėtojams pateikia Mokėjimo pranešimus. Savivaldybės administracijos surenkamosios sąskaitos išrašus Mokesčių ir turto skyrius importuoja į </w:t>
            </w:r>
            <w:r w:rsidR="00C70D20">
              <w:rPr>
                <w:rFonts w:ascii="Times New Roman" w:eastAsia="Calibri" w:hAnsi="Times New Roman" w:cs="Times New Roman"/>
              </w:rPr>
              <w:t>I</w:t>
            </w:r>
            <w:r w:rsidRPr="000C2BFF">
              <w:rPr>
                <w:rFonts w:ascii="Times New Roman" w:eastAsia="Calibri" w:hAnsi="Times New Roman" w:cs="Times New Roman"/>
              </w:rPr>
              <w:t>S</w:t>
            </w:r>
            <w:r w:rsidR="00C70D20">
              <w:rPr>
                <w:rFonts w:ascii="Times New Roman" w:eastAsia="Calibri" w:hAnsi="Times New Roman" w:cs="Times New Roman"/>
              </w:rPr>
              <w:t xml:space="preserve"> Mokesta 2.0</w:t>
            </w:r>
            <w:r w:rsidRPr="000C2BFF">
              <w:rPr>
                <w:rFonts w:ascii="Times New Roman" w:eastAsia="Calibri" w:hAnsi="Times New Roman" w:cs="Times New Roman"/>
              </w:rPr>
              <w:t>. Mokesčių ir turto skyrius kiekvieno mėnesio paskutinę darbo dieną iš surenkamosios sąskaitos lėšas perveda į rajono savivaldybės biudžeto einamąją sąskaitą. Pasibaigus mėnesiui per 15 d. Mokesčių ir turto skyriaus atsakingas specialistas pateikia rajono savivaldybės administracijos Buhalterinės apskaitos skyriui ataskaitą (kitų savivaldybės iždo pajamų ataskaitos forma S6) bei suveda duomenis į buhalterinės apskaitos informacinę sistemą FINAS. Pasibaigus ketvirčiui per 15 d. Mokesčių ir turto skyriaus atsakingas specialistas pateikia rajono savivaldybės administracijos Finansų skyriui (toliau – Finansų skyrius) ataskaitą (kitų savivaldybės iždo pajamų ataskaitos forma S6). Pasibaigus metams iki sausio 15 d. Mokesčių ir turto skyrius pateikia informaciją (sąrašą) apie viešojo sektoriaus subjektams priskaičiuotas ir jų sumokėtas vietinės rinkliavos sumas Buhalterinės apskaitos skyriui dėl duomenų suderinimo VSAKIS sistemoje. Vietinės rinkliavos lėšos naudojamos išimtinai komunalinių atliekų surinkimo iš atliekų turėtojų ir atliekų tvarkymo sistemos, vietinės rinkliavos administravimo, visuomenės švietimo ir informavimo sąnaudoms padengti.</w:t>
            </w:r>
          </w:p>
          <w:p w14:paraId="62721960" w14:textId="77777777" w:rsidR="000C2BFF" w:rsidRPr="000C2BFF" w:rsidRDefault="000C2BFF" w:rsidP="000C2BFF">
            <w:pPr>
              <w:tabs>
                <w:tab w:val="left" w:pos="2430"/>
              </w:tabs>
              <w:jc w:val="both"/>
              <w:rPr>
                <w:rFonts w:ascii="Times New Roman" w:eastAsia="Calibri" w:hAnsi="Times New Roman" w:cs="Times New Roman"/>
              </w:rPr>
            </w:pPr>
          </w:p>
          <w:p w14:paraId="4E44554F"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Vietinės rinkliavos mokėtojas, pageidaujantis gauti Lengvatą, Švenčionių rajono savivaldybės administracijai pateikia prašymą ir šiuos dokumentus:</w:t>
            </w:r>
          </w:p>
          <w:p w14:paraId="2E89A4F2"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asmens tapatybę patvirtinantį dokumentą ir jo kopiją;</w:t>
            </w:r>
          </w:p>
          <w:p w14:paraId="7189AB4E"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2. VĮ „Registrų centras“ išduoto Nekilnojamojo turto registro išrašą apie nekilnojamojo daikto ir daiktinių teisių į jį įregistravimą Nekilnojamojo turto registre ir jo kopiją;</w:t>
            </w:r>
          </w:p>
          <w:p w14:paraId="497DD5E8"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3. Savivaldybės administracijos seniūnijos pažymą apie būste savo gyvenamąją vietą deklaravusius ir (ar) gyvenančius asmenis.</w:t>
            </w:r>
          </w:p>
          <w:p w14:paraId="7B8407CF"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4. teisę į Lengvatą patvirtinančius dokumentus ir jų kopijas: senatvės pensijos gavėjo pažymėjimą ir jo kopiją; šalpos pensijos gavėjo pažymėjimą ir jo kopiją; neįgaliojo pažymėjimą ir jo kopiją; Savivaldybės administracijos Socialinės paramos skyriaus pažymą apie socialinės pašalpos gavimą.</w:t>
            </w:r>
          </w:p>
          <w:p w14:paraId="132C8AEF" w14:textId="77777777" w:rsidR="000C2BFF" w:rsidRP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 xml:space="preserve">Vietinės rinkliavos įmoka mažinama 50 procentų taip pat Vietinės rinkliavos mokėtojams, kurie gyvena neurbanizuotose teritorijose, sodų bendrijose, kur šalia jų valdos nėra galimybės pastatyti komunalinių atliekų surinkimo konteinerio arčiau kaip 300 metrų. Tokių valdų sąrašus, suderintus su komunalinių atliekų vežėjais, Savivaldybės administracijai pateikia atitinkamų seniūnijų seniūnai. </w:t>
            </w:r>
            <w:r w:rsidRPr="000C2BFF">
              <w:rPr>
                <w:rFonts w:ascii="Times New Roman" w:eastAsia="Calibri" w:hAnsi="Times New Roman" w:cs="Times New Roman"/>
              </w:rPr>
              <w:lastRenderedPageBreak/>
              <w:t>Lengvata taikoma kalendoriniams metams. Jeigu duomenys apie Vietinės rinkliavos mokėtoją nepasikeičia, Lengvatos taikymas pratęsiamas kitiems kalendoriniams metams.</w:t>
            </w:r>
          </w:p>
        </w:tc>
      </w:tr>
      <w:tr w:rsidR="000C2BFF" w:rsidRPr="000C2BFF" w14:paraId="0CC3E2EE" w14:textId="77777777" w:rsidTr="0080236A">
        <w:trPr>
          <w:trHeight w:val="183"/>
        </w:trPr>
        <w:tc>
          <w:tcPr>
            <w:tcW w:w="2297" w:type="dxa"/>
            <w:shd w:val="clear" w:color="auto" w:fill="auto"/>
          </w:tcPr>
          <w:p w14:paraId="18388678" w14:textId="77777777"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14:paraId="4B8B7A97" w14:textId="77777777" w:rsidR="000C2BFF" w:rsidRDefault="000C2BFF" w:rsidP="000C2BFF">
            <w:pPr>
              <w:tabs>
                <w:tab w:val="left" w:pos="2430"/>
              </w:tabs>
              <w:jc w:val="both"/>
              <w:rPr>
                <w:rFonts w:ascii="Times New Roman" w:eastAsia="Calibri" w:hAnsi="Times New Roman" w:cs="Times New Roman"/>
              </w:rPr>
            </w:pPr>
            <w:r w:rsidRPr="000C2BFF">
              <w:rPr>
                <w:rFonts w:ascii="Times New Roman" w:eastAsia="Calibri" w:hAnsi="Times New Roman" w:cs="Times New Roman"/>
              </w:rPr>
              <w:t>1. Lietuvos respublikos rinkliavų įstatymas;</w:t>
            </w:r>
          </w:p>
          <w:p w14:paraId="5D93E04E" w14:textId="1AE7959E" w:rsidR="00224FFB" w:rsidRPr="000C2BFF" w:rsidRDefault="00224FFB" w:rsidP="00C5566B">
            <w:pPr>
              <w:tabs>
                <w:tab w:val="left" w:pos="2430"/>
              </w:tabs>
              <w:jc w:val="both"/>
              <w:rPr>
                <w:rFonts w:ascii="Times New Roman" w:eastAsia="Calibri" w:hAnsi="Times New Roman" w:cs="Times New Roman"/>
              </w:rPr>
            </w:pPr>
            <w:r w:rsidRPr="000C2BFF">
              <w:rPr>
                <w:rFonts w:ascii="Times New Roman" w:eastAsia="Calibri" w:hAnsi="Times New Roman" w:cs="Times New Roman"/>
              </w:rPr>
              <w:t>2. Švenčionių rajono savivaldybės tarybos 20</w:t>
            </w:r>
            <w:r>
              <w:rPr>
                <w:rFonts w:ascii="Times New Roman" w:eastAsia="Calibri" w:hAnsi="Times New Roman" w:cs="Times New Roman"/>
              </w:rPr>
              <w:t>20</w:t>
            </w:r>
            <w:r w:rsidRPr="000C2BFF">
              <w:rPr>
                <w:rFonts w:ascii="Times New Roman" w:eastAsia="Calibri" w:hAnsi="Times New Roman" w:cs="Times New Roman"/>
              </w:rPr>
              <w:t xml:space="preserve"> m. gruodžio </w:t>
            </w:r>
            <w:r>
              <w:rPr>
                <w:rFonts w:ascii="Times New Roman" w:eastAsia="Calibri" w:hAnsi="Times New Roman" w:cs="Times New Roman"/>
              </w:rPr>
              <w:t>2</w:t>
            </w:r>
            <w:r w:rsidRPr="000C2BFF">
              <w:rPr>
                <w:rFonts w:ascii="Times New Roman" w:eastAsia="Calibri" w:hAnsi="Times New Roman" w:cs="Times New Roman"/>
              </w:rPr>
              <w:t>9 d. sprendimas Nr. T-2</w:t>
            </w:r>
            <w:r>
              <w:rPr>
                <w:rFonts w:ascii="Times New Roman" w:eastAsia="Calibri" w:hAnsi="Times New Roman" w:cs="Times New Roman"/>
              </w:rPr>
              <w:t xml:space="preserve">00 ,,Dėl Švenčionių rajono savivaldybės tarybos 2013 m. gruodžio 19 d. sprendimo Nr. T-221 </w:t>
            </w:r>
            <w:r w:rsidRPr="000C2BFF">
              <w:rPr>
                <w:rFonts w:ascii="Times New Roman" w:eastAsia="Calibri" w:hAnsi="Times New Roman" w:cs="Times New Roman"/>
              </w:rPr>
              <w:t>„Dėl Švenčionių rajono savivaldybės vietinės rinkliavos už komunalinių atliekų surinkimą iš atliekų turėtojų ir atliekų tvarkymą nuostatų patvirtinimo“</w:t>
            </w:r>
            <w:r>
              <w:rPr>
                <w:rFonts w:ascii="Times New Roman" w:eastAsia="Calibri" w:hAnsi="Times New Roman" w:cs="Times New Roman"/>
              </w:rPr>
              <w:t xml:space="preserve"> pakeitimo </w:t>
            </w:r>
            <w:r w:rsidRPr="000C2BFF">
              <w:rPr>
                <w:rFonts w:ascii="Times New Roman" w:eastAsia="Calibri" w:hAnsi="Times New Roman" w:cs="Times New Roman"/>
              </w:rPr>
              <w:t>(žr. aktualią redakciją);</w:t>
            </w:r>
          </w:p>
          <w:p w14:paraId="40EADA42" w14:textId="4699127C" w:rsidR="000C2BFF" w:rsidRPr="000C2BFF" w:rsidRDefault="00C66EE2" w:rsidP="000C2BFF">
            <w:pPr>
              <w:rPr>
                <w:rFonts w:ascii="Times New Roman" w:eastAsia="Calibri" w:hAnsi="Times New Roman" w:cs="Times New Roman"/>
                <w:lang w:eastAsia="ja-JP"/>
              </w:rPr>
            </w:pPr>
            <w:r>
              <w:rPr>
                <w:rFonts w:ascii="Times New Roman" w:eastAsia="Calibri" w:hAnsi="Times New Roman" w:cs="Times New Roman"/>
              </w:rPr>
              <w:t>3</w:t>
            </w:r>
            <w:r w:rsidR="000C2BFF" w:rsidRPr="000C2BFF">
              <w:rPr>
                <w:rFonts w:ascii="Times New Roman" w:eastAsia="Calibri" w:hAnsi="Times New Roman" w:cs="Times New Roman"/>
              </w:rPr>
              <w:t>. Švenčionių rajono savivaldybės administracijos direktoriaus 2014 m. kovo 14 d. įsakymas Nr. A-182 „Dėl Švenčionių rajono savivaldybės komunalinių atliekų kiekio deklaravimo tvarkos aprašo patvirtinimo“ (žr. aktualią redakciją).</w:t>
            </w:r>
          </w:p>
        </w:tc>
      </w:tr>
      <w:tr w:rsidR="000C2BFF" w:rsidRPr="000C2BFF" w14:paraId="67594FCE" w14:textId="77777777" w:rsidTr="0080236A">
        <w:trPr>
          <w:trHeight w:val="173"/>
        </w:trPr>
        <w:tc>
          <w:tcPr>
            <w:tcW w:w="2297" w:type="dxa"/>
            <w:shd w:val="clear" w:color="auto" w:fill="auto"/>
          </w:tcPr>
          <w:p w14:paraId="51E58CD7" w14:textId="77777777" w:rsidR="000C2BFF" w:rsidRPr="000C2BFF" w:rsidRDefault="000C2BFF" w:rsidP="000C2BFF">
            <w:pPr>
              <w:rPr>
                <w:rFonts w:ascii="Times New Roman" w:eastAsia="Times New Roman" w:hAnsi="Times New Roman" w:cs="Times New Roman"/>
                <w:b/>
                <w:lang w:eastAsia="ja-JP"/>
              </w:rPr>
            </w:pPr>
            <w:r w:rsidRPr="000C2BFF">
              <w:rPr>
                <w:rFonts w:ascii="Times New Roman" w:eastAsia="Times New Roman" w:hAnsi="Times New Roman" w:cs="Times New Roman"/>
                <w:b/>
                <w:lang w:eastAsia="ja-JP"/>
              </w:rPr>
              <w:t>Atsakomybė</w:t>
            </w:r>
          </w:p>
        </w:tc>
        <w:tc>
          <w:tcPr>
            <w:tcW w:w="12157" w:type="dxa"/>
            <w:shd w:val="clear" w:color="auto" w:fill="auto"/>
          </w:tcPr>
          <w:p w14:paraId="6E58FFC6" w14:textId="77777777" w:rsidR="000C2BFF" w:rsidRPr="000C2BFF" w:rsidRDefault="000C2BFF" w:rsidP="000C2BFF">
            <w:pPr>
              <w:jc w:val="both"/>
              <w:rPr>
                <w:rFonts w:ascii="Times New Roman" w:eastAsia="Calibri" w:hAnsi="Times New Roman" w:cs="Times New Roman"/>
                <w:lang w:eastAsia="ja-JP"/>
              </w:rPr>
            </w:pPr>
            <w:r w:rsidRPr="000C2BFF">
              <w:rPr>
                <w:rFonts w:ascii="Times New Roman" w:eastAsia="Calibri" w:hAnsi="Times New Roman" w:cs="Times New Roman"/>
              </w:rPr>
              <w:t>Mokesčių ir turto skyrius</w:t>
            </w:r>
          </w:p>
        </w:tc>
      </w:tr>
    </w:tbl>
    <w:p w14:paraId="68577BDB" w14:textId="77777777" w:rsidR="004A045D" w:rsidRDefault="004A045D" w:rsidP="00534621">
      <w:pPr>
        <w:pStyle w:val="Antrat1"/>
        <w:numPr>
          <w:ilvl w:val="0"/>
          <w:numId w:val="0"/>
        </w:numPr>
        <w:rPr>
          <w:b w:val="0"/>
          <w:bCs w:val="0"/>
        </w:rPr>
      </w:pPr>
    </w:p>
    <w:sectPr w:rsidR="004A045D"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26BC1" w14:textId="77777777" w:rsidR="00B26B0A" w:rsidRDefault="00B26B0A" w:rsidP="00322549">
      <w:pPr>
        <w:spacing w:after="0" w:line="240" w:lineRule="auto"/>
      </w:pPr>
      <w:r>
        <w:separator/>
      </w:r>
    </w:p>
  </w:endnote>
  <w:endnote w:type="continuationSeparator" w:id="0">
    <w:p w14:paraId="41670D13" w14:textId="77777777" w:rsidR="00B26B0A" w:rsidRDefault="00B26B0A"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69"/>
      <w:docPartObj>
        <w:docPartGallery w:val="Page Numbers (Bottom of Page)"/>
        <w:docPartUnique/>
      </w:docPartObj>
    </w:sdtPr>
    <w:sdtContent>
      <w:p w14:paraId="662AF3B4" w14:textId="77777777" w:rsidR="00B501EF" w:rsidRDefault="00000000">
        <w:pPr>
          <w:pStyle w:val="Porat"/>
          <w:jc w:val="right"/>
        </w:pPr>
        <w:r>
          <w:fldChar w:fldCharType="begin"/>
        </w:r>
        <w:r>
          <w:instrText xml:space="preserve"> PAGE   \* MERGEFORMAT </w:instrText>
        </w:r>
        <w:r>
          <w:fldChar w:fldCharType="separate"/>
        </w:r>
        <w:r w:rsidR="00B501EF">
          <w:rPr>
            <w:noProof/>
          </w:rPr>
          <w:t>2</w:t>
        </w:r>
        <w:r>
          <w:rPr>
            <w:noProof/>
          </w:rPr>
          <w:fldChar w:fldCharType="end"/>
        </w:r>
      </w:p>
    </w:sdtContent>
  </w:sdt>
  <w:p w14:paraId="18D43A4D" w14:textId="77777777" w:rsidR="00B501EF" w:rsidRDefault="00B501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770D8495" w14:textId="77777777" w:rsidR="003A34BD" w:rsidRDefault="00000000">
        <w:pPr>
          <w:pStyle w:val="Porat"/>
          <w:jc w:val="right"/>
        </w:pPr>
        <w:r>
          <w:fldChar w:fldCharType="begin"/>
        </w:r>
        <w:r>
          <w:instrText xml:space="preserve"> PAGE   \* MERGEFORMAT </w:instrText>
        </w:r>
        <w:r>
          <w:fldChar w:fldCharType="separate"/>
        </w:r>
        <w:r w:rsidR="00B501EF">
          <w:rPr>
            <w:noProof/>
          </w:rPr>
          <w:t>4</w:t>
        </w:r>
        <w:r>
          <w:rPr>
            <w:noProof/>
          </w:rPr>
          <w:fldChar w:fldCharType="end"/>
        </w:r>
      </w:p>
    </w:sdtContent>
  </w:sdt>
  <w:p w14:paraId="5CA44269"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B6E5E" w14:textId="77777777" w:rsidR="00B26B0A" w:rsidRDefault="00B26B0A" w:rsidP="00322549">
      <w:pPr>
        <w:spacing w:after="0" w:line="240" w:lineRule="auto"/>
      </w:pPr>
      <w:r>
        <w:separator/>
      </w:r>
    </w:p>
  </w:footnote>
  <w:footnote w:type="continuationSeparator" w:id="0">
    <w:p w14:paraId="32EE0EBA" w14:textId="77777777" w:rsidR="00B26B0A" w:rsidRDefault="00B26B0A"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7599" w14:textId="77777777" w:rsidR="00B501EF" w:rsidRDefault="00B501EF" w:rsidP="00B501EF">
    <w:pPr>
      <w:pStyle w:val="Antrats"/>
    </w:pPr>
    <w:r>
      <w:rPr>
        <w:noProof/>
        <w:lang w:eastAsia="lt-LT"/>
      </w:rPr>
      <w:drawing>
        <wp:anchor distT="0" distB="0" distL="114300" distR="114300" simplePos="0" relativeHeight="251657216" behindDoc="1" locked="0" layoutInCell="1" allowOverlap="1" wp14:anchorId="13674D3F" wp14:editId="7D0B1903">
          <wp:simplePos x="0" y="0"/>
          <wp:positionH relativeFrom="column">
            <wp:posOffset>7500274</wp:posOffset>
          </wp:positionH>
          <wp:positionV relativeFrom="paragraph">
            <wp:posOffset>-119900</wp:posOffset>
          </wp:positionV>
          <wp:extent cx="1267476" cy="424815"/>
          <wp:effectExtent l="0" t="0" r="2540" b="0"/>
          <wp:wrapNone/>
          <wp:docPr id="1957814986"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7E13278" w14:textId="4939BD93" w:rsidR="00B501EF" w:rsidRDefault="00B501EF">
    <w:pPr>
      <w:pStyle w:val="Antrats"/>
    </w:pPr>
    <w:r>
      <w:t>202</w:t>
    </w:r>
    <w:r w:rsidR="00DA78BE">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8BD68"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2DCB91F6" wp14:editId="75AB463B">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D06ED89" w14:textId="6F95BF9D" w:rsidR="003A34BD" w:rsidRDefault="003A34BD">
    <w:pPr>
      <w:pStyle w:val="Antrats"/>
    </w:pPr>
    <w:r>
      <w:t>202</w:t>
    </w:r>
    <w:r w:rsidR="00080A3E">
      <w:t>4</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95002862">
    <w:abstractNumId w:val="20"/>
  </w:num>
  <w:num w:numId="2" w16cid:durableId="1796867459">
    <w:abstractNumId w:val="0"/>
  </w:num>
  <w:num w:numId="3" w16cid:durableId="480971093">
    <w:abstractNumId w:val="23"/>
  </w:num>
  <w:num w:numId="4" w16cid:durableId="2136947103">
    <w:abstractNumId w:val="18"/>
  </w:num>
  <w:num w:numId="5" w16cid:durableId="1792479432">
    <w:abstractNumId w:val="17"/>
  </w:num>
  <w:num w:numId="6" w16cid:durableId="1703482268">
    <w:abstractNumId w:val="3"/>
  </w:num>
  <w:num w:numId="7" w16cid:durableId="2082019955">
    <w:abstractNumId w:val="19"/>
  </w:num>
  <w:num w:numId="8" w16cid:durableId="1381905553">
    <w:abstractNumId w:val="5"/>
  </w:num>
  <w:num w:numId="9" w16cid:durableId="2103912776">
    <w:abstractNumId w:val="13"/>
  </w:num>
  <w:num w:numId="10" w16cid:durableId="789400294">
    <w:abstractNumId w:val="14"/>
  </w:num>
  <w:num w:numId="11" w16cid:durableId="2025206446">
    <w:abstractNumId w:val="1"/>
  </w:num>
  <w:num w:numId="12" w16cid:durableId="432290475">
    <w:abstractNumId w:val="10"/>
  </w:num>
  <w:num w:numId="13" w16cid:durableId="1497647066">
    <w:abstractNumId w:val="2"/>
  </w:num>
  <w:num w:numId="14" w16cid:durableId="1804229796">
    <w:abstractNumId w:val="4"/>
  </w:num>
  <w:num w:numId="15" w16cid:durableId="1275945502">
    <w:abstractNumId w:val="21"/>
  </w:num>
  <w:num w:numId="16" w16cid:durableId="1561288439">
    <w:abstractNumId w:val="7"/>
  </w:num>
  <w:num w:numId="17" w16cid:durableId="635450355">
    <w:abstractNumId w:val="22"/>
  </w:num>
  <w:num w:numId="18" w16cid:durableId="1144545708">
    <w:abstractNumId w:val="12"/>
  </w:num>
  <w:num w:numId="19" w16cid:durableId="804082039">
    <w:abstractNumId w:val="11"/>
  </w:num>
  <w:num w:numId="20" w16cid:durableId="1023484347">
    <w:abstractNumId w:val="15"/>
  </w:num>
  <w:num w:numId="21" w16cid:durableId="1216350502">
    <w:abstractNumId w:val="6"/>
  </w:num>
  <w:num w:numId="22" w16cid:durableId="114688501">
    <w:abstractNumId w:val="9"/>
  </w:num>
  <w:num w:numId="23" w16cid:durableId="304897677">
    <w:abstractNumId w:val="16"/>
  </w:num>
  <w:num w:numId="24" w16cid:durableId="477036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5653"/>
    <w:rsid w:val="000354C0"/>
    <w:rsid w:val="00041911"/>
    <w:rsid w:val="000576F7"/>
    <w:rsid w:val="00072138"/>
    <w:rsid w:val="00080A3E"/>
    <w:rsid w:val="00095D2F"/>
    <w:rsid w:val="000A320C"/>
    <w:rsid w:val="000B1C0E"/>
    <w:rsid w:val="000B40B7"/>
    <w:rsid w:val="000B7EF9"/>
    <w:rsid w:val="000C2BFF"/>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4FFB"/>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2397F"/>
    <w:rsid w:val="00337513"/>
    <w:rsid w:val="00342033"/>
    <w:rsid w:val="00346E00"/>
    <w:rsid w:val="00350D79"/>
    <w:rsid w:val="00352F21"/>
    <w:rsid w:val="00366EC5"/>
    <w:rsid w:val="00367FFD"/>
    <w:rsid w:val="00370AA2"/>
    <w:rsid w:val="00370AF2"/>
    <w:rsid w:val="00372686"/>
    <w:rsid w:val="003764E1"/>
    <w:rsid w:val="00397233"/>
    <w:rsid w:val="003A34BD"/>
    <w:rsid w:val="003A7FB0"/>
    <w:rsid w:val="003C2575"/>
    <w:rsid w:val="003C5D76"/>
    <w:rsid w:val="003D47B0"/>
    <w:rsid w:val="003F73A9"/>
    <w:rsid w:val="003F7A64"/>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00532"/>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A74E5"/>
    <w:rsid w:val="007B06BA"/>
    <w:rsid w:val="007B3687"/>
    <w:rsid w:val="007B508E"/>
    <w:rsid w:val="007D3D9C"/>
    <w:rsid w:val="007D75AB"/>
    <w:rsid w:val="007E7C22"/>
    <w:rsid w:val="007F3481"/>
    <w:rsid w:val="008015A6"/>
    <w:rsid w:val="00803C06"/>
    <w:rsid w:val="00803E41"/>
    <w:rsid w:val="00811A5C"/>
    <w:rsid w:val="00811A9B"/>
    <w:rsid w:val="0081483C"/>
    <w:rsid w:val="00846FC1"/>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943C7"/>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B7A3E"/>
    <w:rsid w:val="00AD379D"/>
    <w:rsid w:val="00AE0BD2"/>
    <w:rsid w:val="00AE5EB7"/>
    <w:rsid w:val="00B15DB0"/>
    <w:rsid w:val="00B235D3"/>
    <w:rsid w:val="00B26B0A"/>
    <w:rsid w:val="00B33635"/>
    <w:rsid w:val="00B33857"/>
    <w:rsid w:val="00B3392C"/>
    <w:rsid w:val="00B3524D"/>
    <w:rsid w:val="00B360A8"/>
    <w:rsid w:val="00B501EF"/>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566B"/>
    <w:rsid w:val="00C57CDC"/>
    <w:rsid w:val="00C64E01"/>
    <w:rsid w:val="00C65EA7"/>
    <w:rsid w:val="00C66EE2"/>
    <w:rsid w:val="00C70D20"/>
    <w:rsid w:val="00C7477C"/>
    <w:rsid w:val="00C74D78"/>
    <w:rsid w:val="00C7696F"/>
    <w:rsid w:val="00C76FB8"/>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A78BE"/>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1A64"/>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25"/>
    <o:shapelayout v:ext="edit">
      <o:idmap v:ext="edit" data="1,2"/>
      <o:rules v:ext="edit">
        <o:r id="V:Rule1" type="connector" idref="#_x0000_s2682"/>
        <o:r id="V:Rule2" type="connector" idref="#_x0000_s2706"/>
        <o:r id="V:Rule3" type="connector" idref="#_x0000_s2711"/>
        <o:r id="V:Rule4" type="connector" idref="#_x0000_s2681"/>
        <o:r id="V:Rule5" type="connector" idref="#_x0000_s2680"/>
        <o:r id="V:Rule6" type="connector" idref="#_x0000_s2710"/>
        <o:r id="V:Rule7" type="connector" idref="#_x0000_s2683"/>
        <o:r id="V:Rule8" type="connector" idref="#_x0000_s2705"/>
        <o:r id="V:Rule9" type="connector" idref="#_x0000_s2704"/>
      </o:rules>
    </o:shapelayout>
  </w:shapeDefaults>
  <w:decimalSymbol w:val=","/>
  <w:listSeparator w:val=";"/>
  <w14:docId w14:val="74C7C4B8"/>
  <w15:docId w15:val="{4A7AA2DD-4A9B-462B-B7F8-C914E1DA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0C2BF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8616AAC2-6B65-45D6-ACDA-B15ABF7A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2D0D5-5719-464F-8362-41A5D7EB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5</Pages>
  <Words>3345</Words>
  <Characters>1907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Angelė Juršėnienė</cp:lastModifiedBy>
  <cp:revision>22</cp:revision>
  <dcterms:created xsi:type="dcterms:W3CDTF">2019-10-17T14:50:00Z</dcterms:created>
  <dcterms:modified xsi:type="dcterms:W3CDTF">2024-05-16T11:47:00Z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