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0C2BFF" w:rsidP="00322549">
      <w:pPr>
        <w:jc w:val="center"/>
        <w:rPr>
          <w:b/>
          <w:bCs/>
          <w:color w:val="000000" w:themeColor="text1"/>
          <w:sz w:val="32"/>
          <w:szCs w:val="32"/>
        </w:rPr>
      </w:pPr>
      <w:r>
        <w:rPr>
          <w:b/>
          <w:bCs/>
          <w:color w:val="000000" w:themeColor="text1"/>
          <w:sz w:val="32"/>
          <w:szCs w:val="32"/>
        </w:rPr>
        <w:t>Miesto ir komunalinio ūkio tvarkymas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B501EF" w:rsidRDefault="00846FC1">
          <w:pPr>
            <w:pStyle w:val="TOC1"/>
            <w:tabs>
              <w:tab w:val="left" w:pos="440"/>
              <w:tab w:val="right" w:leader="dot" w:pos="13993"/>
            </w:tabs>
            <w:rPr>
              <w:rFonts w:eastAsiaTheme="minorEastAsia" w:cstheme="minorBidi"/>
              <w:b w:val="0"/>
              <w:bCs w:val="0"/>
              <w:i w:val="0"/>
              <w:iCs w:val="0"/>
              <w:noProof/>
              <w:sz w:val="22"/>
              <w:szCs w:val="22"/>
              <w:lang w:eastAsia="lt-LT"/>
            </w:rPr>
          </w:pPr>
          <w:r w:rsidRPr="00846FC1">
            <w:rPr>
              <w:b w:val="0"/>
              <w:bCs w:val="0"/>
            </w:rPr>
            <w:fldChar w:fldCharType="begin"/>
          </w:r>
          <w:r w:rsidR="00322549">
            <w:instrText xml:space="preserve"> TOC \o "1-3" \h \z \u </w:instrText>
          </w:r>
          <w:r w:rsidRPr="00846FC1">
            <w:rPr>
              <w:b w:val="0"/>
              <w:bCs w:val="0"/>
            </w:rPr>
            <w:fldChar w:fldCharType="separate"/>
          </w:r>
          <w:hyperlink w:anchor="_Toc43213208" w:history="1">
            <w:r w:rsidR="00B501EF" w:rsidRPr="007F659D">
              <w:rPr>
                <w:rStyle w:val="Hyperlink"/>
                <w:rFonts w:eastAsia="Calibri"/>
                <w:noProof/>
              </w:rPr>
              <w:t>1.</w:t>
            </w:r>
            <w:r w:rsidR="00B501EF">
              <w:rPr>
                <w:rFonts w:eastAsiaTheme="minorEastAsia" w:cstheme="minorBidi"/>
                <w:b w:val="0"/>
                <w:bCs w:val="0"/>
                <w:i w:val="0"/>
                <w:iCs w:val="0"/>
                <w:noProof/>
                <w:sz w:val="22"/>
                <w:szCs w:val="22"/>
                <w:lang w:eastAsia="lt-LT"/>
              </w:rPr>
              <w:tab/>
            </w:r>
            <w:r w:rsidR="00B501EF" w:rsidRPr="007F659D">
              <w:rPr>
                <w:rStyle w:val="Hyperlink"/>
                <w:rFonts w:eastAsia="Calibri"/>
                <w:noProof/>
              </w:rPr>
              <w:t>Vietinės rinkliavos už komunalinių atliekų surinkimą iš atliekų turėtojų ir atliekų tvarkymą administravimo proceso schema</w:t>
            </w:r>
            <w:r w:rsidR="00B501EF">
              <w:rPr>
                <w:noProof/>
                <w:webHidden/>
              </w:rPr>
              <w:tab/>
            </w:r>
            <w:r w:rsidR="00B501EF">
              <w:rPr>
                <w:noProof/>
                <w:webHidden/>
              </w:rPr>
              <w:fldChar w:fldCharType="begin"/>
            </w:r>
            <w:r w:rsidR="00B501EF">
              <w:rPr>
                <w:noProof/>
                <w:webHidden/>
              </w:rPr>
              <w:instrText xml:space="preserve"> PAGEREF _Toc43213208 \h </w:instrText>
            </w:r>
            <w:r w:rsidR="00B501EF">
              <w:rPr>
                <w:noProof/>
                <w:webHidden/>
              </w:rPr>
            </w:r>
            <w:r w:rsidR="00B501EF">
              <w:rPr>
                <w:noProof/>
                <w:webHidden/>
              </w:rPr>
              <w:fldChar w:fldCharType="separate"/>
            </w:r>
            <w:r w:rsidR="00B501EF">
              <w:rPr>
                <w:noProof/>
                <w:webHidden/>
              </w:rPr>
              <w:t>3</w:t>
            </w:r>
            <w:r w:rsidR="00B501EF">
              <w:rPr>
                <w:noProof/>
                <w:webHidden/>
              </w:rPr>
              <w:fldChar w:fldCharType="end"/>
            </w:r>
          </w:hyperlink>
        </w:p>
        <w:p w:rsidR="00B501EF" w:rsidRDefault="00B501EF">
          <w:pPr>
            <w:pStyle w:val="TOC2"/>
            <w:tabs>
              <w:tab w:val="left" w:pos="880"/>
              <w:tab w:val="right" w:leader="dot" w:pos="13993"/>
            </w:tabs>
            <w:rPr>
              <w:rFonts w:eastAsiaTheme="minorEastAsia" w:cstheme="minorBidi"/>
              <w:b w:val="0"/>
              <w:bCs w:val="0"/>
              <w:noProof/>
              <w:lang w:eastAsia="lt-LT"/>
            </w:rPr>
          </w:pPr>
          <w:hyperlink w:anchor="_Toc43213209" w:history="1">
            <w:r w:rsidRPr="007F659D">
              <w:rPr>
                <w:rStyle w:val="Hyperlink"/>
                <w:rFonts w:eastAsia="Calibri"/>
                <w:noProof/>
              </w:rPr>
              <w:t>1.1.</w:t>
            </w:r>
            <w:r>
              <w:rPr>
                <w:rFonts w:eastAsiaTheme="minorEastAsia" w:cstheme="minorBidi"/>
                <w:b w:val="0"/>
                <w:bCs w:val="0"/>
                <w:noProof/>
                <w:lang w:eastAsia="lt-LT"/>
              </w:rPr>
              <w:tab/>
            </w:r>
            <w:r w:rsidRPr="007F659D">
              <w:rPr>
                <w:rStyle w:val="Hyperlink"/>
                <w:rFonts w:eastAsia="Calibri"/>
                <w:noProof/>
              </w:rPr>
              <w:t>Vietinės rinkliavos už komunalinių atliekų surinkimą iš atliekų turėtojų ir atliekų tvarkymą administravimo roceso aprašymas</w:t>
            </w:r>
            <w:r>
              <w:rPr>
                <w:noProof/>
                <w:webHidden/>
              </w:rPr>
              <w:tab/>
            </w:r>
            <w:r>
              <w:rPr>
                <w:noProof/>
                <w:webHidden/>
              </w:rPr>
              <w:fldChar w:fldCharType="begin"/>
            </w:r>
            <w:r>
              <w:rPr>
                <w:noProof/>
                <w:webHidden/>
              </w:rPr>
              <w:instrText xml:space="preserve"> PAGEREF _Toc43213209 \h </w:instrText>
            </w:r>
            <w:r>
              <w:rPr>
                <w:noProof/>
                <w:webHidden/>
              </w:rPr>
            </w:r>
            <w:r>
              <w:rPr>
                <w:noProof/>
                <w:webHidden/>
              </w:rPr>
              <w:fldChar w:fldCharType="separate"/>
            </w:r>
            <w:r>
              <w:rPr>
                <w:noProof/>
                <w:webHidden/>
              </w:rPr>
              <w:t>4</w:t>
            </w:r>
            <w:r>
              <w:rPr>
                <w:noProof/>
                <w:webHidden/>
              </w:rPr>
              <w:fldChar w:fldCharType="end"/>
            </w:r>
          </w:hyperlink>
        </w:p>
        <w:p w:rsidR="000D715D" w:rsidRPr="00CA593E" w:rsidRDefault="00846FC1"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0C2BFF" w:rsidRPr="000C2BFF" w:rsidRDefault="000C2BFF" w:rsidP="000C2BFF">
      <w:pPr>
        <w:pStyle w:val="Heading1"/>
        <w:rPr>
          <w:rFonts w:eastAsia="Calibri"/>
        </w:rPr>
      </w:pPr>
      <w:bookmarkStart w:id="0" w:name="_Toc43213208"/>
      <w:r w:rsidRPr="000C2BFF">
        <w:rPr>
          <w:rFonts w:eastAsia="Calibri"/>
        </w:rPr>
        <w:lastRenderedPageBreak/>
        <w:t>Vietinės rinkliavos už komunalinių atliekų surinkimą iš atliekų turėtojų ir atliekų tvarkymą</w:t>
      </w:r>
      <w:r>
        <w:rPr>
          <w:rFonts w:eastAsia="Calibri"/>
        </w:rPr>
        <w:t xml:space="preserve"> administravimo proceso schema</w:t>
      </w:r>
      <w:bookmarkEnd w:id="0"/>
    </w:p>
    <w:p w:rsidR="000C2BFF" w:rsidRPr="000C2BFF" w:rsidRDefault="000C2BFF" w:rsidP="000C2BFF">
      <w:pPr>
        <w:rPr>
          <w:rFonts w:eastAsia="Calibri" w:cs="Times New Roman"/>
        </w:rPr>
      </w:pPr>
    </w:p>
    <w:p w:rsidR="000C2BFF" w:rsidRPr="000C2BFF" w:rsidRDefault="000C2BFF" w:rsidP="000C2BFF">
      <w:pPr>
        <w:rPr>
          <w:rFonts w:eastAsia="Calibri" w:cs="Times New Roman"/>
        </w:rPr>
      </w:pPr>
      <w:r>
        <w:rPr>
          <w:rFonts w:eastAsia="Calibri" w:cs="Times New Roman"/>
          <w:noProof/>
          <w:lang w:eastAsia="lt-LT"/>
        </w:rPr>
        <w:pict>
          <v:group id="_x0000_s2722" style="position:absolute;margin-left:547.05pt;margin-top:9.65pt;width:150pt;height:111pt;z-index:252938240" coordorigin="12075,2580" coordsize="3000,2220">
            <v:shapetype id="_x0000_t202" coordsize="21600,21600" o:spt="202" path="m,l,21600r21600,l21600,xe">
              <v:stroke joinstyle="miter"/>
              <v:path gradientshapeok="t" o:connecttype="rect"/>
            </v:shapetype>
            <v:shape id="_x0000_s2685" type="#_x0000_t202" style="position:absolute;left:12075;top:3256;width:3000;height:1544;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5B459B" w:rsidRDefault="000C2BFF" w:rsidP="000C2BFF">
                    <w:r>
                      <w:t xml:space="preserve">Gavęs </w:t>
                    </w:r>
                    <w:r>
                      <w:t>duomenis iš įmokas priimančių įmonių apie priimtas įmokas atlieka vietinės rinkliavos mokėtojų įmokų apskaitą</w:t>
                    </w:r>
                  </w:p>
                </w:txbxContent>
              </v:textbox>
            </v:shape>
            <v:shape id="_x0000_s2686" type="#_x0000_t202" style="position:absolute;left:12075;top:2580;width:3000;height:676;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pPr>
                      <w:jc w:val="center"/>
                      <w:rPr>
                        <w:sz w:val="20"/>
                        <w:szCs w:val="20"/>
                      </w:rPr>
                    </w:pPr>
                    <w:r>
                      <w:rPr>
                        <w:sz w:val="20"/>
                        <w:szCs w:val="20"/>
                      </w:rPr>
                      <w:t xml:space="preserve">Mokesčių </w:t>
                    </w:r>
                    <w:r>
                      <w:rPr>
                        <w:sz w:val="20"/>
                        <w:szCs w:val="20"/>
                      </w:rPr>
                      <w:t>ir turto skyriaus specialistas</w:t>
                    </w:r>
                  </w:p>
                  <w:p w:rsidR="000C2BFF" w:rsidRPr="00351FB7" w:rsidRDefault="000C2BFF" w:rsidP="000C2BFF">
                    <w:pPr>
                      <w:jc w:val="center"/>
                      <w:rPr>
                        <w:sz w:val="20"/>
                        <w:szCs w:val="20"/>
                      </w:rPr>
                    </w:pPr>
                  </w:p>
                </w:txbxContent>
              </v:textbox>
            </v:shape>
          </v:group>
        </w:pict>
      </w:r>
      <w:r w:rsidRPr="000C2BFF">
        <w:rPr>
          <w:rFonts w:eastAsia="Calibri" w:cs="Times New Roman"/>
          <w:noProof/>
          <w:lang w:eastAsia="lt-LT"/>
        </w:rPr>
        <w:pict>
          <v:group id="_x0000_s2692" style="position:absolute;margin-left:408.3pt;margin-top:9.65pt;width:118.5pt;height:71.15pt;z-index:252922880" coordorigin="7545,2775" coordsize="2370,1427">
            <v:shape id="_x0000_s2693" type="#_x0000_t202" style="position:absolute;left:7545;top:3229;width:2370;height:9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5B459B" w:rsidRDefault="000C2BFF" w:rsidP="000C2BFF">
                    <w:r>
                      <w:t>Spausdina mokėjimo pranešimus, vokuoja ir juos išnešioja</w:t>
                    </w:r>
                  </w:p>
                </w:txbxContent>
              </v:textbox>
            </v:shape>
            <v:shape id="_x0000_s2694" type="#_x0000_t202" style="position:absolute;left:7545;top:2775;width:2370;height:4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pPr>
                      <w:jc w:val="center"/>
                      <w:rPr>
                        <w:sz w:val="20"/>
                        <w:szCs w:val="20"/>
                      </w:rPr>
                    </w:pPr>
                    <w:r>
                      <w:rPr>
                        <w:sz w:val="20"/>
                        <w:szCs w:val="20"/>
                      </w:rPr>
                      <w:t>Įmonė</w:t>
                    </w:r>
                  </w:p>
                </w:txbxContent>
              </v:textbox>
            </v:shape>
          </v:group>
        </w:pict>
      </w:r>
      <w:r w:rsidRPr="000C2BFF">
        <w:rPr>
          <w:rFonts w:eastAsia="Calibri" w:cs="Times New Roman"/>
          <w:noProof/>
        </w:rPr>
        <w:pict>
          <v:group id="_x0000_s2715" style="position:absolute;margin-left:-4.2pt;margin-top:9.65pt;width:128.25pt;height:71.15pt;z-index:252934144" coordorigin="825,2642" coordsize="2790,1423">
            <v:shape id="_x0000_s2716" type="#_x0000_t202" style="position:absolute;left:825;top:3088;width:2790;height:97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r>
                      <w:t xml:space="preserve">Iš </w:t>
                    </w:r>
                    <w:r>
                      <w:t>Registrų centro sukelti rajono gyventojų NT  registro duomenys</w:t>
                    </w:r>
                  </w:p>
                </w:txbxContent>
              </v:textbox>
            </v:shape>
            <v:shape id="_x0000_s2717" type="#_x0000_t202" style="position:absolute;left:825;top:2642;width:2790;height:4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2206A7" w:rsidRDefault="000C2BFF" w:rsidP="000C2BFF">
                    <w:pPr>
                      <w:jc w:val="center"/>
                      <w:rPr>
                        <w:sz w:val="20"/>
                        <w:szCs w:val="20"/>
                      </w:rPr>
                    </w:pPr>
                    <w:r w:rsidRPr="002206A7">
                      <w:rPr>
                        <w:sz w:val="20"/>
                        <w:szCs w:val="20"/>
                      </w:rPr>
                      <w:t>RuATIS programa</w:t>
                    </w:r>
                  </w:p>
                </w:txbxContent>
              </v:textbox>
            </v:shape>
          </v:group>
        </w:pict>
      </w:r>
      <w:r>
        <w:rPr>
          <w:rFonts w:eastAsia="Calibri" w:cs="Times New Roman"/>
          <w:noProof/>
          <w:lang w:eastAsia="lt-LT"/>
        </w:rPr>
        <w:pict>
          <v:group id="_x0000_s2721" style="position:absolute;margin-left:157.8pt;margin-top:9.65pt;width:222pt;height:113.2pt;z-index:252921344" coordorigin="4290,2625" coordsize="4605,2264">
            <v:shape id="_x0000_s2690" type="#_x0000_t202" style="position:absolute;left:4290;top:3036;width:4605;height:18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r>
                      <w:t xml:space="preserve">Apskaičiuoja </w:t>
                    </w:r>
                    <w:r>
                      <w:t>vietinę rinkliavą už komunalinių atliekų surinkimą iš atliekų turėtojų ir atliekų tvarkymą informacinėje sistemoje RuATIS rinkliavos mokėtojams, suformuoja mokėjimo pranešimus, duomenų failus siunčia pašto paslaugas teikiančiai  įmonei</w:t>
                    </w:r>
                  </w:p>
                </w:txbxContent>
              </v:textbox>
            </v:shape>
            <v:shape id="_x0000_s2691" type="#_x0000_t202" style="position:absolute;left:4290;top:2625;width:4605;height:4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pPr>
                      <w:jc w:val="center"/>
                      <w:rPr>
                        <w:sz w:val="20"/>
                        <w:szCs w:val="20"/>
                      </w:rPr>
                    </w:pPr>
                    <w:r>
                      <w:rPr>
                        <w:sz w:val="20"/>
                        <w:szCs w:val="20"/>
                      </w:rPr>
                      <w:t xml:space="preserve">Mokesčių </w:t>
                    </w:r>
                    <w:r>
                      <w:rPr>
                        <w:sz w:val="20"/>
                        <w:szCs w:val="20"/>
                      </w:rPr>
                      <w:t>ir turto skyriaus specialistas</w:t>
                    </w:r>
                  </w:p>
                </w:txbxContent>
              </v:textbox>
            </v:shape>
          </v:group>
        </w:pict>
      </w:r>
    </w:p>
    <w:p w:rsidR="000C2BFF" w:rsidRPr="000C2BFF" w:rsidRDefault="000C2BFF" w:rsidP="000C2BFF">
      <w:pPr>
        <w:jc w:val="center"/>
        <w:rPr>
          <w:rFonts w:eastAsia="Calibri" w:cs="Times New Roman"/>
          <w:sz w:val="20"/>
          <w:szCs w:val="20"/>
        </w:rPr>
      </w:pPr>
    </w:p>
    <w:p w:rsidR="000C2BFF" w:rsidRPr="000C2BFF" w:rsidRDefault="000C2BFF" w:rsidP="000C2BFF">
      <w:pPr>
        <w:rPr>
          <w:rFonts w:eastAsia="Calibri" w:cs="Times New Roman"/>
        </w:rPr>
        <w:sectPr w:rsidR="000C2BFF" w:rsidRPr="000C2BFF" w:rsidSect="00B501EF">
          <w:headerReference w:type="default" r:id="rId12"/>
          <w:footerReference w:type="default" r:id="rId13"/>
          <w:pgSz w:w="16838" w:h="11906" w:orient="landscape"/>
          <w:pgMar w:top="1134" w:right="1701" w:bottom="567" w:left="1134" w:header="567" w:footer="567" w:gutter="0"/>
          <w:cols w:space="1296"/>
          <w:titlePg/>
          <w:docGrid w:linePitch="360"/>
        </w:sectPr>
      </w:pPr>
      <w:r w:rsidRPr="000C2BFF">
        <w:rPr>
          <w:rFonts w:eastAsia="Calibri" w:cs="Times New Roman"/>
          <w:noProof/>
          <w:lang w:eastAsia="lt-LT"/>
        </w:rPr>
        <w:pict>
          <v:shapetype id="_x0000_t32" coordsize="21600,21600" o:spt="32" o:oned="t" path="m,l21600,21600e" filled="f">
            <v:path arrowok="t" fillok="f" o:connecttype="none"/>
            <o:lock v:ext="edit" shapetype="t"/>
          </v:shapetype>
          <v:shape id="_x0000_s2710" type="#_x0000_t32" style="position:absolute;margin-left:302.6pt;margin-top:326pt;width:15.8pt;height:0;flip:x;z-index:252931072" o:connectortype="straight" strokecolor="#0070c0">
            <v:stroke endarrow="block"/>
          </v:shape>
        </w:pict>
      </w:r>
      <w:r w:rsidRPr="000C2BFF">
        <w:rPr>
          <w:rFonts w:eastAsia="Calibri" w:cs="Times New Roman"/>
          <w:noProof/>
          <w:lang w:eastAsia="lt-LT"/>
        </w:rPr>
        <w:pict>
          <v:group id="_x0000_s2707" style="position:absolute;margin-left:129.4pt;margin-top:294.4pt;width:173.2pt;height:59.3pt;z-index:252930048" coordorigin="13350,6315" coordsize="2955,1620">
            <v:shape id="_x0000_s2708"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r>
                      <w:t xml:space="preserve">Rengiamos </w:t>
                    </w:r>
                    <w:r>
                      <w:t>ketvirtinės ataskaitos ir pateikiamos Finansų skyriui</w:t>
                    </w:r>
                  </w:p>
                </w:txbxContent>
              </v:textbox>
            </v:shape>
            <v:shape id="_x0000_s2709"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pPr>
                      <w:jc w:val="center"/>
                      <w:rPr>
                        <w:sz w:val="20"/>
                        <w:szCs w:val="20"/>
                      </w:rPr>
                    </w:pPr>
                    <w:r>
                      <w:rPr>
                        <w:sz w:val="20"/>
                        <w:szCs w:val="20"/>
                      </w:rPr>
                      <w:t xml:space="preserve">Skyriaus </w:t>
                    </w:r>
                    <w:r>
                      <w:rPr>
                        <w:sz w:val="20"/>
                        <w:szCs w:val="20"/>
                      </w:rPr>
                      <w:t>specilaistas</w:t>
                    </w:r>
                  </w:p>
                </w:txbxContent>
              </v:textbox>
            </v:shape>
          </v:group>
        </w:pict>
      </w:r>
      <w:r w:rsidRPr="000C2BFF">
        <w:rPr>
          <w:rFonts w:eastAsia="Calibri" w:cs="Times New Roman"/>
          <w:noProof/>
          <w:lang w:eastAsia="lt-LT"/>
        </w:rPr>
        <w:pict>
          <v:group id="_x0000_s2712" style="position:absolute;margin-left:318.3pt;margin-top:285.4pt;width:149.25pt;height:74.3pt;z-index:252933120" coordorigin="7755,9570" coordsize="3840,1635">
            <v:shape id="_x0000_s2713" type="#_x0000_t202" style="position:absolute;left:7755;top:9994;width:3840;height:12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3">
                <w:txbxContent>
                  <w:p w:rsidR="000C2BFF" w:rsidRPr="00351FB7" w:rsidRDefault="000C2BFF" w:rsidP="000C2BFF">
                    <w:r>
                      <w:t>Kiekvieną mėn. rengiamos ataskaitos ir pateikiamos Buhalterinės apskaitos skyriui</w:t>
                    </w:r>
                  </w:p>
                </w:txbxContent>
              </v:textbox>
            </v:shape>
            <v:shape id="_x0000_s2714" type="#_x0000_t202" style="position:absolute;left:7755;top:9570;width:3840;height: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4">
                <w:txbxContent>
                  <w:p w:rsidR="000C2BFF" w:rsidRPr="00351FB7" w:rsidRDefault="000C2BFF" w:rsidP="000C2BFF">
                    <w:pPr>
                      <w:jc w:val="center"/>
                      <w:rPr>
                        <w:sz w:val="20"/>
                        <w:szCs w:val="20"/>
                      </w:rPr>
                    </w:pPr>
                    <w:r>
                      <w:rPr>
                        <w:sz w:val="20"/>
                        <w:szCs w:val="20"/>
                      </w:rPr>
                      <w:t xml:space="preserve">Skyriaus </w:t>
                    </w:r>
                    <w:r>
                      <w:rPr>
                        <w:sz w:val="20"/>
                        <w:szCs w:val="20"/>
                      </w:rPr>
                      <w:t>specialistas</w:t>
                    </w:r>
                  </w:p>
                </w:txbxContent>
              </v:textbox>
            </v:shape>
          </v:group>
        </w:pict>
      </w:r>
      <w:r w:rsidRPr="000C2BFF">
        <w:rPr>
          <w:rFonts w:eastAsia="Calibri" w:cs="Times New Roman"/>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711" type="#_x0000_t34" style="position:absolute;margin-left:467.55pt;margin-top:300.2pt;width:105pt;height:29.7pt;rotation:180;flip:y;z-index:252932096" o:connectortype="elbow" adj="-155,356945,-140863" strokecolor="#0070c0">
            <v:stroke endarrow="block"/>
          </v:shape>
        </w:pict>
      </w:r>
      <w:r>
        <w:rPr>
          <w:rFonts w:eastAsia="Calibri" w:cs="Times New Roman"/>
          <w:noProof/>
          <w:lang w:eastAsia="lt-LT"/>
        </w:rPr>
        <w:pict>
          <v:group id="_x0000_s2724" style="position:absolute;margin-left:490.05pt;margin-top:215.05pt;width:163.5pt;height:85.15pt;z-index:252944384" coordorigin="10845,7740" coordsize="3270,1703">
            <v:shape id="_x0000_s2699" type="#_x0000_t202" style="position:absolute;left:10845;top:8193;width:3270;height:1250;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99">
                <w:txbxContent>
                  <w:p w:rsidR="000C2BFF" w:rsidRPr="00351FB7" w:rsidRDefault="000C2BFF" w:rsidP="000C2BFF">
                    <w:r>
                      <w:t xml:space="preserve">Informacinėje </w:t>
                    </w:r>
                    <w:r>
                      <w:t>sistemoje RuATIS tikslina mokėjimo pranešimus ir siunčia vietinės rinkliavos mokėtojams</w:t>
                    </w:r>
                  </w:p>
                </w:txbxContent>
              </v:textbox>
            </v:shape>
            <v:shape id="_x0000_s2700" type="#_x0000_t202" style="position:absolute;left:10845;top:7740;width:3270;height:453;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00">
                <w:txbxContent>
                  <w:p w:rsidR="000C2BFF" w:rsidRPr="00351FB7" w:rsidRDefault="000C2BFF" w:rsidP="000C2BFF">
                    <w:pPr>
                      <w:jc w:val="center"/>
                      <w:rPr>
                        <w:sz w:val="20"/>
                        <w:szCs w:val="20"/>
                      </w:rPr>
                    </w:pPr>
                    <w:r>
                      <w:rPr>
                        <w:sz w:val="20"/>
                        <w:szCs w:val="20"/>
                      </w:rPr>
                      <w:t xml:space="preserve">Skyriaus </w:t>
                    </w:r>
                    <w:r>
                      <w:rPr>
                        <w:sz w:val="20"/>
                        <w:szCs w:val="20"/>
                      </w:rPr>
                      <w:t>specialistas</w:t>
                    </w:r>
                  </w:p>
                </w:txbxContent>
              </v:textbox>
            </v:shape>
          </v:group>
        </w:pict>
      </w:r>
      <w:r w:rsidRPr="000C2BFF">
        <w:rPr>
          <w:rFonts w:eastAsia="Calibri" w:cs="Times New Roman"/>
          <w:noProof/>
          <w:lang w:eastAsia="lt-LT"/>
        </w:rPr>
        <w:pict>
          <v:shape id="_x0000_s2683" type="#_x0000_t32" style="position:absolute;margin-left:564.65pt;margin-top:207.2pt;width:15.75pt;height:0;rotation:90;z-index:25291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sidRPr="000C2BFF">
        <w:rPr>
          <w:rFonts w:eastAsia="Calibri" w:cs="Times New Roman"/>
          <w:noProof/>
          <w:lang w:eastAsia="lt-LT"/>
        </w:rPr>
        <w:pict>
          <v:group id="_x0000_s2695" style="position:absolute;margin-left:499.8pt;margin-top:146.75pt;width:139.5pt;height:52.55pt;z-index:252923904" coordorigin="13575,4700" coordsize="2730,1300">
            <v:shape id="_x0000_s2696" type="#_x0000_t202" style="position:absolute;left:13575;top:5291;width:2730;height:7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r>
                      <w:t xml:space="preserve">Įsakymu </w:t>
                    </w:r>
                    <w:r>
                      <w:t>priima sprendimą</w:t>
                    </w:r>
                  </w:p>
                </w:txbxContent>
              </v:textbox>
            </v:shape>
            <v:shape id="_x0000_s2697" type="#_x0000_t202" style="position:absolute;left:13575;top:4700;width:2730;height:5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pPr>
                      <w:jc w:val="center"/>
                      <w:rPr>
                        <w:sz w:val="20"/>
                        <w:szCs w:val="20"/>
                      </w:rPr>
                    </w:pPr>
                    <w:r>
                      <w:rPr>
                        <w:sz w:val="20"/>
                        <w:szCs w:val="20"/>
                      </w:rPr>
                      <w:t xml:space="preserve">Administracijos </w:t>
                    </w:r>
                    <w:r>
                      <w:rPr>
                        <w:sz w:val="20"/>
                        <w:szCs w:val="20"/>
                      </w:rPr>
                      <w:t>direktorius</w:t>
                    </w:r>
                  </w:p>
                </w:txbxContent>
              </v:textbox>
            </v:shape>
          </v:group>
        </w:pict>
      </w:r>
      <w:r w:rsidRPr="000C2BFF">
        <w:rPr>
          <w:rFonts w:eastAsia="Calibri" w:cs="Times New Roman"/>
          <w:noProof/>
          <w:lang w:eastAsia="lt-LT"/>
        </w:rPr>
        <w:pict>
          <v:shape id="_x0000_s2706" type="#_x0000_t32" style="position:absolute;margin-left:478.05pt;margin-top:182.65pt;width:21.75pt;height:0;z-index:252929024" o:connectortype="straight" strokecolor="#0070c0">
            <v:stroke endarrow="block"/>
          </v:shape>
        </w:pict>
      </w:r>
      <w:r>
        <w:rPr>
          <w:rFonts w:eastAsia="Calibri" w:cs="Times New Roman"/>
          <w:noProof/>
          <w:lang w:eastAsia="lt-LT"/>
        </w:rPr>
        <w:pict>
          <v:group id="_x0000_s2723" style="position:absolute;margin-left:324.35pt;margin-top:133.6pt;width:153.7pt;height:70.7pt;z-index:252941312" coordorigin="8056,6250" coordsize="3329,1414">
            <v:shape id="_x0000_s2702" type="#_x0000_t202" style="position:absolute;left:8056;top:6671;width:3329;height:993;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r>
                      <w:t xml:space="preserve">Rengia </w:t>
                    </w:r>
                    <w:r>
                      <w:t>Direktoriaus įsakymo projektą dėl vietinės rinkliavos duomenų tikslinimo</w:t>
                    </w:r>
                  </w:p>
                </w:txbxContent>
              </v:textbox>
            </v:shape>
            <v:shape id="_x0000_s2703" type="#_x0000_t202" style="position:absolute;left:8056;top:6250;width:3329;height:421;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0C2BFF" w:rsidRPr="00351FB7" w:rsidRDefault="000C2BFF" w:rsidP="000C2BFF">
                    <w:pPr>
                      <w:jc w:val="center"/>
                      <w:rPr>
                        <w:sz w:val="20"/>
                        <w:szCs w:val="20"/>
                      </w:rPr>
                    </w:pPr>
                    <w:r>
                      <w:rPr>
                        <w:sz w:val="20"/>
                        <w:szCs w:val="20"/>
                      </w:rPr>
                      <w:t>Skyriaus specialistas</w:t>
                    </w:r>
                  </w:p>
                </w:txbxContent>
              </v:textbox>
            </v:shape>
          </v:group>
        </w:pict>
      </w:r>
      <w:r w:rsidRPr="000C2BFF">
        <w:rPr>
          <w:rFonts w:eastAsia="Calibri" w:cs="Times New Roman"/>
          <w:noProof/>
          <w:lang w:eastAsia="lt-LT"/>
        </w:rPr>
        <w:pict>
          <v:shape id="_x0000_s2705" type="#_x0000_t32" style="position:absolute;margin-left:302.6pt;margin-top:182.65pt;width:21.75pt;height:0;z-index:252928000" o:connectortype="straight" strokecolor="#0070c0">
            <v:stroke endarrow="block"/>
          </v:shape>
        </w:pict>
      </w:r>
      <w:r w:rsidRPr="000C2BFF">
        <w:rPr>
          <w:rFonts w:eastAsia="Calibri" w:cs="Times New Roman"/>
          <w:noProof/>
          <w:lang w:eastAsia="lt-LT"/>
        </w:rPr>
        <w:pict>
          <v:group id="_x0000_s2687" style="position:absolute;margin-left:154.05pt;margin-top:133.6pt;width:147pt;height:73.95pt;z-index:252919808" coordorigin="7545,3855" coordsize="1620,1107">
            <v:shape id="_x0000_s2688"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88">
                <w:txbxContent>
                  <w:p w:rsidR="000C2BFF" w:rsidRPr="00351FB7" w:rsidRDefault="000C2BFF" w:rsidP="000C2BFF">
                    <w:r>
                      <w:t xml:space="preserve">Svarsto </w:t>
                    </w:r>
                    <w:r>
                      <w:t>gyventojų ar įmonių pateiktus prašymus, siūlymus teikia Direktoriui</w:t>
                    </w:r>
                  </w:p>
                </w:txbxContent>
              </v:textbox>
            </v:shape>
            <v:shape id="_x0000_s2689"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89">
                <w:txbxContent>
                  <w:p w:rsidR="000C2BFF" w:rsidRPr="00351FB7" w:rsidRDefault="000C2BFF" w:rsidP="000C2BFF">
                    <w:pPr>
                      <w:jc w:val="center"/>
                      <w:rPr>
                        <w:sz w:val="20"/>
                        <w:szCs w:val="20"/>
                      </w:rPr>
                    </w:pPr>
                    <w:r>
                      <w:rPr>
                        <w:sz w:val="20"/>
                        <w:szCs w:val="20"/>
                      </w:rPr>
                      <w:t xml:space="preserve">Komisija </w:t>
                    </w:r>
                    <w:r>
                      <w:rPr>
                        <w:sz w:val="20"/>
                        <w:szCs w:val="20"/>
                      </w:rPr>
                      <w:t>(pagal poreikį)</w:t>
                    </w:r>
                  </w:p>
                </w:txbxContent>
              </v:textbox>
            </v:shape>
          </v:group>
        </w:pict>
      </w:r>
      <w:r w:rsidRPr="000C2BFF">
        <w:rPr>
          <w:rFonts w:eastAsia="Calibri" w:cs="Times New Roman"/>
          <w:noProof/>
          <w:lang w:eastAsia="lt-LT"/>
        </w:rPr>
        <w:pict>
          <v:group id="_x0000_s2718" style="position:absolute;margin-left:-15.45pt;margin-top:133.6pt;width:147.75pt;height:144.65pt;z-index:252935168" coordorigin="720,6510" coordsize="3060,2490">
            <v:shape id="_x0000_s2719" type="#_x0000_t202" style="position:absolute;left:720;top:6925;width:3060;height:20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9">
                <w:txbxContent>
                  <w:p w:rsidR="000C2BFF" w:rsidRPr="00351FB7" w:rsidRDefault="000C2BFF" w:rsidP="000C2BFF">
                    <w:r>
                      <w:t>Priima prašymus iš rinkliavos mokėtojų dėl duomenų patikslinimo, lengvatų suteikimo, faktiškai išvežto komunalinių atliekų kiekio deklaravimo, NT objekto nenaudojimo ir vietinės rinkliavos perskaičiavimo</w:t>
                    </w:r>
                  </w:p>
                </w:txbxContent>
              </v:textbox>
            </v:shape>
            <v:shape id="_x0000_s2720" type="#_x0000_t202" style="position:absolute;left:720;top:6510;width:3060;height:4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20">
                <w:txbxContent>
                  <w:p w:rsidR="000C2BFF" w:rsidRDefault="000C2BFF" w:rsidP="000C2BFF">
                    <w:pPr>
                      <w:jc w:val="center"/>
                      <w:rPr>
                        <w:sz w:val="20"/>
                        <w:szCs w:val="20"/>
                      </w:rPr>
                    </w:pPr>
                    <w:r>
                      <w:rPr>
                        <w:sz w:val="20"/>
                        <w:szCs w:val="20"/>
                      </w:rPr>
                      <w:t>S</w:t>
                    </w:r>
                    <w:r w:rsidRPr="002206A7">
                      <w:rPr>
                        <w:sz w:val="20"/>
                        <w:szCs w:val="20"/>
                      </w:rPr>
                      <w:t>kyriaus specialistas</w:t>
                    </w:r>
                  </w:p>
                  <w:p w:rsidR="000C2BFF" w:rsidRDefault="000C2BFF" w:rsidP="000C2BFF">
                    <w:pPr>
                      <w:jc w:val="center"/>
                      <w:rPr>
                        <w:sz w:val="20"/>
                        <w:szCs w:val="20"/>
                      </w:rPr>
                    </w:pPr>
                  </w:p>
                  <w:p w:rsidR="000C2BFF" w:rsidRDefault="000C2BFF" w:rsidP="000C2BFF">
                    <w:pPr>
                      <w:jc w:val="center"/>
                      <w:rPr>
                        <w:sz w:val="20"/>
                        <w:szCs w:val="20"/>
                      </w:rPr>
                    </w:pPr>
                    <w:r>
                      <w:rPr>
                        <w:sz w:val="20"/>
                        <w:szCs w:val="20"/>
                      </w:rPr>
                      <w:t xml:space="preserve"> </w:t>
                    </w:r>
                  </w:p>
                  <w:p w:rsidR="000C2BFF" w:rsidRDefault="000C2BFF" w:rsidP="000C2BFF">
                    <w:pPr>
                      <w:jc w:val="center"/>
                      <w:rPr>
                        <w:sz w:val="20"/>
                        <w:szCs w:val="20"/>
                      </w:rPr>
                    </w:pPr>
                  </w:p>
                  <w:p w:rsidR="000C2BFF" w:rsidRDefault="000C2BFF" w:rsidP="000C2BFF">
                    <w:pPr>
                      <w:jc w:val="center"/>
                      <w:rPr>
                        <w:sz w:val="20"/>
                        <w:szCs w:val="20"/>
                      </w:rPr>
                    </w:pPr>
                    <w:r>
                      <w:rPr>
                        <w:sz w:val="20"/>
                        <w:szCs w:val="20"/>
                      </w:rPr>
                      <w:t>bbbbb</w:t>
                    </w:r>
                  </w:p>
                  <w:p w:rsidR="000C2BFF" w:rsidRDefault="000C2BFF" w:rsidP="000C2BFF">
                    <w:pPr>
                      <w:jc w:val="center"/>
                      <w:rPr>
                        <w:sz w:val="20"/>
                        <w:szCs w:val="20"/>
                      </w:rPr>
                    </w:pPr>
                  </w:p>
                  <w:p w:rsidR="000C2BFF" w:rsidRDefault="000C2BFF" w:rsidP="000C2BFF">
                    <w:pPr>
                      <w:jc w:val="center"/>
                      <w:rPr>
                        <w:sz w:val="20"/>
                        <w:szCs w:val="20"/>
                      </w:rPr>
                    </w:pPr>
                  </w:p>
                  <w:p w:rsidR="000C2BFF" w:rsidRDefault="000C2BFF" w:rsidP="000C2BFF">
                    <w:pPr>
                      <w:jc w:val="center"/>
                      <w:rPr>
                        <w:sz w:val="20"/>
                        <w:szCs w:val="20"/>
                      </w:rPr>
                    </w:pPr>
                  </w:p>
                  <w:p w:rsidR="000C2BFF" w:rsidRDefault="000C2BFF" w:rsidP="000C2BFF">
                    <w:pPr>
                      <w:jc w:val="center"/>
                      <w:rPr>
                        <w:sz w:val="20"/>
                        <w:szCs w:val="20"/>
                      </w:rPr>
                    </w:pPr>
                  </w:p>
                  <w:p w:rsidR="000C2BFF" w:rsidRDefault="000C2BFF" w:rsidP="000C2BFF">
                    <w:pPr>
                      <w:jc w:val="center"/>
                      <w:rPr>
                        <w:sz w:val="20"/>
                        <w:szCs w:val="20"/>
                      </w:rPr>
                    </w:pPr>
                  </w:p>
                  <w:p w:rsidR="000C2BFF" w:rsidRDefault="000C2BFF" w:rsidP="000C2BFF">
                    <w:pPr>
                      <w:jc w:val="center"/>
                      <w:rPr>
                        <w:sz w:val="20"/>
                        <w:szCs w:val="20"/>
                      </w:rPr>
                    </w:pPr>
                  </w:p>
                  <w:p w:rsidR="000C2BFF" w:rsidRDefault="000C2BFF" w:rsidP="000C2BFF">
                    <w:pPr>
                      <w:jc w:val="center"/>
                      <w:rPr>
                        <w:sz w:val="20"/>
                        <w:szCs w:val="20"/>
                      </w:rPr>
                    </w:pPr>
                  </w:p>
                  <w:p w:rsidR="000C2BFF" w:rsidRPr="002206A7" w:rsidRDefault="000C2BFF" w:rsidP="000C2BFF">
                    <w:pPr>
                      <w:jc w:val="center"/>
                      <w:rPr>
                        <w:sz w:val="20"/>
                        <w:szCs w:val="20"/>
                      </w:rPr>
                    </w:pPr>
                  </w:p>
                </w:txbxContent>
              </v:textbox>
            </v:shape>
          </v:group>
        </w:pict>
      </w:r>
      <w:r w:rsidRPr="000C2BFF">
        <w:rPr>
          <w:rFonts w:eastAsia="Calibri" w:cs="Times New Roman"/>
          <w:noProof/>
          <w:lang w:eastAsia="lt-LT"/>
        </w:rPr>
        <w:pict>
          <v:shape id="_x0000_s2704" type="#_x0000_t32" style="position:absolute;margin-left:132.3pt;margin-top:182.65pt;width:21.75pt;height:0;z-index:252926976" o:connectortype="straight" strokecolor="#0070c0">
            <v:stroke endarrow="block"/>
          </v:shape>
        </w:pict>
      </w:r>
      <w:r w:rsidRPr="000C2BFF">
        <w:rPr>
          <w:rFonts w:eastAsia="Calibri" w:cs="Times New Roman"/>
          <w:noProof/>
        </w:rPr>
        <w:pict>
          <v:shape id="_x0000_s2681" type="#_x0000_t32" style="position:absolute;margin-left:526.8pt;margin-top:4.85pt;width:20.25pt;height:0;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strokeweight=".5pt">
            <v:stroke endarrow="block" joinstyle="miter"/>
          </v:shape>
        </w:pict>
      </w:r>
      <w:r w:rsidRPr="000C2BFF">
        <w:rPr>
          <w:rFonts w:eastAsia="Calibri" w:cs="Times New Roman"/>
          <w:noProof/>
          <w:lang w:eastAsia="lt-LT"/>
        </w:rPr>
        <w:pict>
          <v:shape id="_x0000_s2682" type="#_x0000_t32" style="position:absolute;margin-left:124.05pt;margin-top:4.85pt;width:33.75pt;height:.05pt;z-index:252916736" o:connectortype="straight" strokecolor="#0070c0">
            <v:stroke endarrow="block"/>
          </v:shape>
        </w:pict>
      </w:r>
      <w:r w:rsidRPr="000C2BFF">
        <w:rPr>
          <w:rFonts w:eastAsia="Calibri" w:cs="Times New Roman"/>
          <w:noProof/>
        </w:rPr>
        <w:pict>
          <v:shape id="_x0000_s2680" type="#_x0000_t32" style="position:absolute;margin-left:379.8pt;margin-top:4.8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strokeweight=".5pt">
            <v:stroke endarrow="block" joinstyle="miter"/>
          </v:shape>
        </w:pict>
      </w:r>
    </w:p>
    <w:p w:rsidR="000C2BFF" w:rsidRPr="000C2BFF" w:rsidRDefault="000C2BFF" w:rsidP="000C2BFF">
      <w:pPr>
        <w:pStyle w:val="Heading2"/>
        <w:rPr>
          <w:rFonts w:eastAsia="Calibri"/>
        </w:rPr>
      </w:pPr>
      <w:bookmarkStart w:id="1" w:name="_Toc43213209"/>
      <w:r w:rsidRPr="000C2BFF">
        <w:rPr>
          <w:rFonts w:eastAsia="Calibri"/>
        </w:rPr>
        <w:lastRenderedPageBreak/>
        <w:t>Vietinės rinkliavos už komunalinių atliekų surinkimą iš atliekų turėtojų ir atliekų tvarkymą administravimo roceso aprašymas</w:t>
      </w:r>
      <w:bookmarkEnd w:id="1"/>
    </w:p>
    <w:tbl>
      <w:tblPr>
        <w:tblStyle w:val="Lentelstinklelis12"/>
        <w:tblW w:w="14454" w:type="dxa"/>
        <w:tblLayout w:type="fixed"/>
        <w:tblLook w:val="04A0"/>
      </w:tblPr>
      <w:tblGrid>
        <w:gridCol w:w="2297"/>
        <w:gridCol w:w="12157"/>
      </w:tblGrid>
      <w:tr w:rsidR="000C2BFF" w:rsidRPr="000C2BFF" w:rsidTr="0080236A">
        <w:trPr>
          <w:trHeight w:val="292"/>
        </w:trPr>
        <w:tc>
          <w:tcPr>
            <w:tcW w:w="2297" w:type="dxa"/>
            <w:shd w:val="clear" w:color="auto" w:fill="auto"/>
          </w:tcPr>
          <w:p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t>Tikslas</w:t>
            </w:r>
          </w:p>
        </w:tc>
        <w:tc>
          <w:tcPr>
            <w:tcW w:w="12157" w:type="dxa"/>
            <w:shd w:val="clear" w:color="auto" w:fill="auto"/>
          </w:tcPr>
          <w:p w:rsidR="000C2BFF" w:rsidRPr="000C2BFF" w:rsidRDefault="000C2BFF" w:rsidP="000C2BFF">
            <w:pPr>
              <w:jc w:val="both"/>
              <w:rPr>
                <w:rFonts w:ascii="Times New Roman" w:eastAsia="Times New Roman" w:hAnsi="Times New Roman" w:cs="Times New Roman"/>
                <w:lang w:eastAsia="ja-JP"/>
              </w:rPr>
            </w:pPr>
          </w:p>
        </w:tc>
      </w:tr>
      <w:tr w:rsidR="000C2BFF" w:rsidRPr="000C2BFF" w:rsidTr="0080236A">
        <w:trPr>
          <w:trHeight w:val="292"/>
        </w:trPr>
        <w:tc>
          <w:tcPr>
            <w:tcW w:w="2297" w:type="dxa"/>
            <w:shd w:val="clear" w:color="auto" w:fill="auto"/>
          </w:tcPr>
          <w:p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t>Aprašymas</w:t>
            </w:r>
          </w:p>
        </w:tc>
        <w:tc>
          <w:tcPr>
            <w:tcW w:w="12157" w:type="dxa"/>
            <w:shd w:val="clear" w:color="auto" w:fill="auto"/>
          </w:tcPr>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Vietinės rinkliavos mokėtojas, kurio nekilnojamojo turto objektas, išskyrus gyvenamosios paskirties objektus, faktiškai naudojamas ne pagal pagrindinę tikslinę naudojimo paskirtį ar pasikeičia nekilnojamojo turto objekto naudojamas plotas, pageidaujantis, kad būtų patikslintas Vietinės rinkliavos įmokos dydis, Mokesčių ir turto skyriui pateikia prašymą kartu su šiais dokumentais:</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1. asmens tapatybę patvirtinantį dokumentą;</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2. įmonės registravimo pažymėjimą (kai vietinės rinkliavos mokėtojas – juridinis asmuo) arba tinkamai patvirtintą jo kopiją;</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3. VĮ „Registrų centras“ išduoto Nekilnojamojo turto registro išrašo apie nekilnojamojo daikto ir daiktinių teisių į jį įregistravimą Nekilnojamojo turto registre tinkamai patvirtintą kopiją;</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4. nekilnojamojo turto objekto naudojimo paskirties/naudojamo ploto tikslinimo lentelę.</w:t>
            </w:r>
          </w:p>
          <w:p w:rsidR="000C2BFF" w:rsidRPr="000C2BFF" w:rsidRDefault="000C2BFF" w:rsidP="000C2BFF">
            <w:pPr>
              <w:tabs>
                <w:tab w:val="left" w:pos="2430"/>
              </w:tabs>
              <w:jc w:val="both"/>
              <w:rPr>
                <w:rFonts w:ascii="Times New Roman" w:eastAsia="Calibri" w:hAnsi="Times New Roman" w:cs="Times New Roman"/>
              </w:rPr>
            </w:pP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Mokesčių ir turto skyrius Vietinės rinkliavos įmokas apskaičiuoja Vietinės rinkliavos už komunalinių atliekų surinkimą iš atliekų turėtojų ir atliekų tvarkymą administravimo ir apskaitos informacinėje sistemoje RuATIS ir Vietinės rinkliavos mokėtojams pateikia Mokėjimo pranešimus. Savivaldybės administracijos surenkamosios sąskaitos išrašus Mokesčių ir turto skyrius importuoja į RuATIS. Mokesčių ir turto skyrius kiekvieno mėnesio paskutinę darbo dieną iš surenkamosios sąskaitos lėšas perveda į rajono savivaldybės biudžeto einamąją sąskaitą. Pasibaigus mėnesiui per 15 d. Mokesčių ir turto skyriaus atsakingas specialistas pateikia rajono savivaldybės administracijos Buhalterinės apskaitos skyriui ataskaitą (kitų savivaldybės iždo pajamų ataskaitos forma S6) bei suveda duomenis į buhalterinės apskaitos informacinę sistemą FINAS. Pasibaigus ketvirčiui per 15 d. Mokesčių ir turto skyriaus atsakingas specialistas pateikia rajono savivaldybės administracijos Finansų skyriui (toliau – Finansų skyrius) ataskaitą (kitų savivaldybės iždo pajamų ataskaitos forma S6). Pasibaigus metams iki sausio 15 d. Mokesčių ir turto skyrius pateikia informaciją (sąrašą) apie viešojo sektoriaus subjektams priskaičiuotas ir jų sumokėtas vietinės rinkliavos sumas Buhalterinės apskaitos skyriui dėl duomenų suderinimo VSAKIS sistemoje. Vietinės rinkliavos lėšos naudojamos išimtinai komunalinių atliekų surinkimo iš atliekų turėtojų ir atliekų tvarkymo sistemos, vietinės rinkliavos administravimo, visuomenės švietimo ir informavimo sąnaudoms padengti.</w:t>
            </w:r>
          </w:p>
          <w:p w:rsidR="000C2BFF" w:rsidRPr="000C2BFF" w:rsidRDefault="000C2BFF" w:rsidP="000C2BFF">
            <w:pPr>
              <w:tabs>
                <w:tab w:val="left" w:pos="2430"/>
              </w:tabs>
              <w:jc w:val="both"/>
              <w:rPr>
                <w:rFonts w:ascii="Times New Roman" w:eastAsia="Calibri" w:hAnsi="Times New Roman" w:cs="Times New Roman"/>
              </w:rPr>
            </w:pP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Vietinės rinkliavos mokėtojas, pageidaujantis gauti Lengvatą, Švenčionių rajono savivaldybės administracijai pateikia prašymą ir šiuos dokumentus:</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1. asmens tapatybę patvirtinantį dokumentą ir jo kopiją;</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2. VĮ „Registrų centras“ išduoto Nekilnojamojo turto registro išrašą apie nekilnojamojo daikto ir daiktinių teisių į jį įregistravimą Nekilnojamojo turto registre ir jo kopiją;</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3. Savivaldybės administracijos seniūnijos pažymą apie būste savo gyvenamąją vietą deklaravusius ir (ar) gyvenančius asmenis.</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4. teisę į Lengvatą patvirtinančius dokumentus ir jų kopijas: senatvės pensijos gavėjo pažymėjimą ir jo kopiją; šalpos pensijos gavėjo pažymėjimą ir jo kopiją; neįgaliojo pažymėjimą ir jo kopiją; Savivaldybės administracijos Socialinės paramos skyriaus pažymą apie socialinės pašalpos gavimą.</w:t>
            </w:r>
          </w:p>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 xml:space="preserve">Vietinės rinkliavos įmoka mažinama 50 procentų taip pat Vietinės rinkliavos mokėtojams, kurie gyvena neurbanizuotose teritorijose, sodų bendrijose, kur šalia jų valdos nėra galimybės pastatyti komunalinių atliekų surinkimo konteinerio arčiau kaip 300 metrų. Tokių valdų sąrašus, suderintus su komunalinių atliekų vežėjais, Savivaldybės administracijai pateikia atitinkamų seniūnijų seniūnai. </w:t>
            </w:r>
            <w:r w:rsidRPr="000C2BFF">
              <w:rPr>
                <w:rFonts w:ascii="Times New Roman" w:eastAsia="Calibri" w:hAnsi="Times New Roman" w:cs="Times New Roman"/>
              </w:rPr>
              <w:lastRenderedPageBreak/>
              <w:t>Lengvata taikoma kalendoriniams metams. Jeigu duomenys apie Vietinės rinkliavos mokėtoją nepasikeičia, Lengvatos taikymas pratęsiamas kitiems kalendoriniams metams.</w:t>
            </w:r>
          </w:p>
        </w:tc>
      </w:tr>
      <w:tr w:rsidR="000C2BFF" w:rsidRPr="000C2BFF" w:rsidTr="0080236A">
        <w:trPr>
          <w:trHeight w:val="183"/>
        </w:trPr>
        <w:tc>
          <w:tcPr>
            <w:tcW w:w="2297" w:type="dxa"/>
            <w:shd w:val="clear" w:color="auto" w:fill="auto"/>
          </w:tcPr>
          <w:p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1. Lietuvos respublikos rinkliavų įstatymas;</w:t>
            </w:r>
          </w:p>
          <w:p w:rsidR="000C2BFF" w:rsidRPr="000C2BFF" w:rsidRDefault="000C2BFF" w:rsidP="000C2BFF">
            <w:pPr>
              <w:rPr>
                <w:rFonts w:ascii="Times New Roman" w:eastAsia="Calibri" w:hAnsi="Times New Roman" w:cs="Times New Roman"/>
                <w:lang w:eastAsia="ja-JP"/>
              </w:rPr>
            </w:pPr>
            <w:r w:rsidRPr="000C2BFF">
              <w:rPr>
                <w:rFonts w:ascii="Times New Roman" w:eastAsia="Calibri" w:hAnsi="Times New Roman" w:cs="Times New Roman"/>
              </w:rPr>
              <w:t>2. Švenčionių rajono savivaldybės tarybos 2013 m. gruodžio 19 d. sprendimas Nr. T-221 „Dėl Švenčionių rajono savivaldybės vietinės rinkliavos už komunalinių atliekų surinkimą iš atliekų turėtojų ir atliekų tvarkymą nuostatų patvirtinimo“ (žr. aktualią redakciją);</w:t>
            </w:r>
            <w:r w:rsidRPr="000C2BFF">
              <w:rPr>
                <w:rFonts w:ascii="Times New Roman" w:eastAsia="Calibri" w:hAnsi="Times New Roman" w:cs="Times New Roman"/>
              </w:rPr>
              <w:br/>
              <w:t>3. Švenčionių rajono savivaldybės tarybos 2014 m. vasario 27 d. sprendimas Nr. T-35 „Dėl Švenčionių rajono savivaldybės vietinės rinkliavos už komunalinių atliekų surinkimą iš atliekų turėtojų ir atliekų tvarkymą administravimo tvarkos aprašo patvirtinimo“</w:t>
            </w:r>
            <w:r w:rsidRPr="000C2BFF">
              <w:rPr>
                <w:rFonts w:ascii="Times New Roman" w:eastAsia="Calibri" w:hAnsi="Times New Roman" w:cs="Times New Roman"/>
              </w:rPr>
              <w:br/>
              <w:t>(žr. aktualią redakciją);</w:t>
            </w:r>
            <w:r w:rsidRPr="000C2BFF">
              <w:rPr>
                <w:rFonts w:ascii="Times New Roman" w:eastAsia="Calibri" w:hAnsi="Times New Roman" w:cs="Times New Roman"/>
              </w:rPr>
              <w:br/>
              <w:t>4. Švenčionių rajono savivaldybės tarybos 2014 m. vasario 27 d. sprendimas Nr. T-36 „Dėl Švenčionių rajono savivaldybės vietinės rinkliavos už komunalinių atliekų surinkimą iš atliekų turėtojų ir atliekų tvarkymą lengvatų taikymo tvarkos aprašo patvirtinimo“ (žr. aktualią redakciją);</w:t>
            </w:r>
            <w:r w:rsidRPr="000C2BFF">
              <w:rPr>
                <w:rFonts w:ascii="Times New Roman" w:eastAsia="Calibri" w:hAnsi="Times New Roman" w:cs="Times New Roman"/>
              </w:rPr>
              <w:br/>
              <w:t>5. Švenčionių rajono savivaldybės administracijos direktoriaus 2014 m. kovo 14 d. įsakymas Nr. A-182 „Dėl Švenčionių rajono savivaldybės komunalinių atliekų kiekio deklaravimo tvarkos aprašo patvirtinimo“ (žr. aktualią redakciją).</w:t>
            </w:r>
          </w:p>
        </w:tc>
      </w:tr>
      <w:tr w:rsidR="000C2BFF" w:rsidRPr="000C2BFF" w:rsidTr="0080236A">
        <w:trPr>
          <w:trHeight w:val="173"/>
        </w:trPr>
        <w:tc>
          <w:tcPr>
            <w:tcW w:w="2297" w:type="dxa"/>
            <w:shd w:val="clear" w:color="auto" w:fill="auto"/>
          </w:tcPr>
          <w:p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t>Atsakomybė</w:t>
            </w:r>
          </w:p>
        </w:tc>
        <w:tc>
          <w:tcPr>
            <w:tcW w:w="12157" w:type="dxa"/>
            <w:shd w:val="clear" w:color="auto" w:fill="auto"/>
          </w:tcPr>
          <w:p w:rsidR="000C2BFF" w:rsidRPr="000C2BFF" w:rsidRDefault="000C2BFF" w:rsidP="000C2BFF">
            <w:pPr>
              <w:jc w:val="both"/>
              <w:rPr>
                <w:rFonts w:ascii="Times New Roman" w:eastAsia="Calibri" w:hAnsi="Times New Roman" w:cs="Times New Roman"/>
                <w:lang w:eastAsia="ja-JP"/>
              </w:rPr>
            </w:pPr>
            <w:r w:rsidRPr="000C2BFF">
              <w:rPr>
                <w:rFonts w:ascii="Times New Roman" w:eastAsia="Calibri" w:hAnsi="Times New Roman" w:cs="Times New Roman"/>
              </w:rPr>
              <w:t>Mokesčių ir turto skyrius</w:t>
            </w:r>
          </w:p>
        </w:tc>
      </w:tr>
    </w:tbl>
    <w:p w:rsidR="004A045D" w:rsidRDefault="004A045D" w:rsidP="00534621">
      <w:pPr>
        <w:pStyle w:val="Heading1"/>
        <w:numPr>
          <w:ilvl w:val="0"/>
          <w:numId w:val="0"/>
        </w:numPr>
        <w:rPr>
          <w:b w:val="0"/>
          <w:bCs w:val="0"/>
        </w:rPr>
      </w:pPr>
    </w:p>
    <w:sectPr w:rsidR="004A045D" w:rsidSect="0053462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7F" w:rsidRDefault="0032397F" w:rsidP="00322549">
      <w:pPr>
        <w:spacing w:after="0" w:line="240" w:lineRule="auto"/>
      </w:pPr>
      <w:r>
        <w:separator/>
      </w:r>
    </w:p>
  </w:endnote>
  <w:endnote w:type="continuationSeparator" w:id="0">
    <w:p w:rsidR="0032397F" w:rsidRDefault="0032397F"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69"/>
      <w:docPartObj>
        <w:docPartGallery w:val="Page Numbers (Bottom of Page)"/>
        <w:docPartUnique/>
      </w:docPartObj>
    </w:sdtPr>
    <w:sdtContent>
      <w:p w:rsidR="00B501EF" w:rsidRDefault="00B501EF">
        <w:pPr>
          <w:pStyle w:val="Footer"/>
          <w:jc w:val="right"/>
        </w:pPr>
        <w:fldSimple w:instr=" PAGE   \* MERGEFORMAT ">
          <w:r>
            <w:rPr>
              <w:noProof/>
            </w:rPr>
            <w:t>2</w:t>
          </w:r>
        </w:fldSimple>
      </w:p>
    </w:sdtContent>
  </w:sdt>
  <w:p w:rsidR="00B501EF" w:rsidRDefault="00B50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846FC1">
        <w:pPr>
          <w:pStyle w:val="Footer"/>
          <w:jc w:val="right"/>
        </w:pPr>
        <w:fldSimple w:instr=" PAGE   \* MERGEFORMAT ">
          <w:r w:rsidR="00B501EF">
            <w:rPr>
              <w:noProof/>
            </w:rPr>
            <w:t>4</w:t>
          </w:r>
        </w:fldSimple>
      </w:p>
    </w:sdtContent>
  </w:sdt>
  <w:p w:rsidR="003A34BD" w:rsidRDefault="003A3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7F" w:rsidRDefault="0032397F" w:rsidP="00322549">
      <w:pPr>
        <w:spacing w:after="0" w:line="240" w:lineRule="auto"/>
      </w:pPr>
      <w:r>
        <w:separator/>
      </w:r>
    </w:p>
  </w:footnote>
  <w:footnote w:type="continuationSeparator" w:id="0">
    <w:p w:rsidR="0032397F" w:rsidRDefault="0032397F"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F" w:rsidRDefault="00B501EF" w:rsidP="00B501EF">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7"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B501EF" w:rsidRDefault="00B501EF">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2BFF"/>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2397F"/>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6FC1"/>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01EF"/>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0070c0"/>
    </o:shapedefaults>
    <o:shapelayout v:ext="edit">
      <o:idmap v:ext="edit" data="1,2"/>
      <o:rules v:ext="edit">
        <o:r id="V:Rule58" type="connector" idref="#_x0000_s2705"/>
        <o:r id="V:Rule59" type="connector" idref="#_x0000_s2704"/>
        <o:r id="V:Rule60" type="connector" idref="#_x0000_s2711"/>
        <o:r id="V:Rule61" type="connector" idref="#_x0000_s2682"/>
        <o:r id="V:Rule62" type="connector" idref="#_x0000_s2706"/>
        <o:r id="V:Rule63" type="connector" idref="#_x0000_s2710"/>
        <o:r id="V:Rule64" type="connector" idref="#_x0000_s2681"/>
        <o:r id="V:Rule65" type="connector" idref="#_x0000_s2680"/>
        <o:r id="V:Rule66" type="connector" idref="#_x0000_s268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semiHidden/>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0C2BF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8616AAC2-6B65-45D6-ACDA-B15ABF7A7550}"/>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2D0D5-5719-464F-8362-41A5D7EB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5</Pages>
  <Words>3637</Words>
  <Characters>2074</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11</cp:revision>
  <dcterms:created xsi:type="dcterms:W3CDTF">2019-10-17T14:50:00Z</dcterms:created>
  <dcterms:modified xsi:type="dcterms:W3CDTF">2020-06-16T12:19:00Z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